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747AC" w14:textId="77777777" w:rsidR="00AD2998" w:rsidRDefault="00AD2998" w:rsidP="009B7281">
      <w:pPr>
        <w:pStyle w:val="Ttulo1"/>
        <w:spacing w:line="300" w:lineRule="auto"/>
        <w:jc w:val="center"/>
        <w:rPr>
          <w:bCs/>
          <w:sz w:val="18"/>
          <w:szCs w:val="18"/>
        </w:rPr>
      </w:pPr>
      <w:bookmarkStart w:id="0" w:name="_Toc190772881"/>
    </w:p>
    <w:p w14:paraId="368F53A6" w14:textId="70F08550" w:rsidR="00470511" w:rsidRDefault="00B10217" w:rsidP="009B7281">
      <w:pPr>
        <w:pStyle w:val="Ttulo1"/>
        <w:spacing w:line="300" w:lineRule="auto"/>
        <w:jc w:val="center"/>
        <w:rPr>
          <w:bCs/>
          <w:sz w:val="18"/>
          <w:szCs w:val="18"/>
        </w:rPr>
      </w:pPr>
      <w:r>
        <w:rPr>
          <w:bCs/>
          <w:sz w:val="18"/>
          <w:szCs w:val="18"/>
        </w:rPr>
        <w:t xml:space="preserve"> </w:t>
      </w:r>
    </w:p>
    <w:p w14:paraId="41654494" w14:textId="586A0202" w:rsidR="00CD3577" w:rsidRPr="009B7281" w:rsidRDefault="00CD3577" w:rsidP="009B7281">
      <w:pPr>
        <w:pStyle w:val="Ttulo1"/>
        <w:spacing w:line="300" w:lineRule="auto"/>
        <w:jc w:val="center"/>
        <w:rPr>
          <w:bCs/>
          <w:sz w:val="18"/>
          <w:szCs w:val="18"/>
        </w:rPr>
      </w:pPr>
      <w:r w:rsidRPr="009B7281">
        <w:rPr>
          <w:bCs/>
          <w:sz w:val="18"/>
          <w:szCs w:val="18"/>
        </w:rPr>
        <w:t>MINUTA DO CONTRATO</w:t>
      </w:r>
      <w:bookmarkEnd w:id="0"/>
    </w:p>
    <w:p w14:paraId="09A0C9B3" w14:textId="77777777" w:rsidR="00B73558" w:rsidRDefault="00B73558" w:rsidP="009B7281">
      <w:pPr>
        <w:spacing w:line="300" w:lineRule="auto"/>
        <w:ind w:left="0"/>
        <w:jc w:val="both"/>
        <w:rPr>
          <w:rFonts w:ascii="Arial" w:eastAsia="Arial" w:hAnsi="Arial" w:cs="Arial"/>
          <w:color w:val="000000"/>
          <w:sz w:val="18"/>
          <w:szCs w:val="18"/>
        </w:rPr>
      </w:pPr>
    </w:p>
    <w:p w14:paraId="26688C26" w14:textId="77777777" w:rsidR="00470511" w:rsidRDefault="00470511" w:rsidP="009B7281">
      <w:pPr>
        <w:spacing w:line="300" w:lineRule="auto"/>
        <w:ind w:left="0"/>
        <w:jc w:val="both"/>
        <w:rPr>
          <w:rFonts w:ascii="Arial" w:eastAsia="Arial" w:hAnsi="Arial" w:cs="Arial"/>
          <w:color w:val="000000"/>
          <w:sz w:val="18"/>
          <w:szCs w:val="18"/>
        </w:rPr>
      </w:pPr>
    </w:p>
    <w:p w14:paraId="6496315C" w14:textId="77777777" w:rsidR="00AD2998" w:rsidRDefault="00AD2998" w:rsidP="009B7281">
      <w:pPr>
        <w:spacing w:line="300" w:lineRule="auto"/>
        <w:ind w:left="0"/>
        <w:jc w:val="both"/>
        <w:rPr>
          <w:rFonts w:ascii="Arial" w:eastAsia="Arial" w:hAnsi="Arial" w:cs="Arial"/>
          <w:color w:val="000000"/>
          <w:sz w:val="18"/>
          <w:szCs w:val="18"/>
        </w:rPr>
      </w:pPr>
    </w:p>
    <w:p w14:paraId="6915EEC7" w14:textId="77777777" w:rsidR="00B73558" w:rsidRPr="009B7281" w:rsidRDefault="00B73558" w:rsidP="009B7281">
      <w:pPr>
        <w:spacing w:line="300" w:lineRule="auto"/>
        <w:ind w:left="0"/>
        <w:jc w:val="both"/>
        <w:rPr>
          <w:rFonts w:ascii="Arial" w:eastAsia="Arial" w:hAnsi="Arial" w:cs="Arial"/>
          <w:color w:val="000000"/>
          <w:sz w:val="18"/>
          <w:szCs w:val="18"/>
        </w:rPr>
      </w:pPr>
    </w:p>
    <w:p w14:paraId="3D04D013" w14:textId="48798FAE" w:rsidR="00C64C43" w:rsidRPr="009B7281" w:rsidRDefault="00B73558" w:rsidP="009B7281">
      <w:pPr>
        <w:spacing w:line="300" w:lineRule="auto"/>
        <w:ind w:left="3969"/>
        <w:jc w:val="both"/>
        <w:rPr>
          <w:rFonts w:ascii="Arial" w:eastAsia="Arial" w:hAnsi="Arial" w:cs="Arial"/>
          <w:color w:val="000000"/>
          <w:sz w:val="18"/>
          <w:szCs w:val="18"/>
        </w:rPr>
      </w:pPr>
      <w:r w:rsidRPr="00B73558">
        <w:rPr>
          <w:rFonts w:ascii="Arial" w:eastAsia="Arial" w:hAnsi="Arial" w:cs="Arial"/>
          <w:color w:val="000000"/>
          <w:sz w:val="18"/>
          <w:szCs w:val="18"/>
        </w:rPr>
        <w:t xml:space="preserve">CONTRATO DE </w:t>
      </w:r>
      <w:r w:rsidR="00993D7D">
        <w:rPr>
          <w:rFonts w:ascii="Arial" w:eastAsia="Arial" w:hAnsi="Arial" w:cs="Arial"/>
          <w:color w:val="000000"/>
          <w:sz w:val="18"/>
          <w:szCs w:val="18"/>
        </w:rPr>
        <w:t xml:space="preserve">AQUISIÇÃO DE BEM MÓVEL </w:t>
      </w:r>
      <w:r w:rsidRPr="00B73558">
        <w:rPr>
          <w:rFonts w:ascii="Arial" w:eastAsia="Arial" w:hAnsi="Arial" w:cs="Arial"/>
          <w:color w:val="000000"/>
          <w:sz w:val="18"/>
          <w:szCs w:val="18"/>
        </w:rPr>
        <w:t>Nº .../2026</w:t>
      </w:r>
      <w:r w:rsidR="00C64C43" w:rsidRPr="009B7281">
        <w:rPr>
          <w:rFonts w:ascii="Arial" w:eastAsia="Arial" w:hAnsi="Arial" w:cs="Arial"/>
          <w:color w:val="000000"/>
          <w:sz w:val="18"/>
          <w:szCs w:val="18"/>
        </w:rPr>
        <w:t>, QUE FAZEM ENTRE SI A CÂMARA MUNICIPAL DE SÃO MIGUEL ARCANJO E A EMPRESA ...</w:t>
      </w:r>
    </w:p>
    <w:p w14:paraId="671F6D0B" w14:textId="77777777" w:rsidR="00C64C43" w:rsidRDefault="00C64C43" w:rsidP="009B7281">
      <w:pPr>
        <w:spacing w:line="300" w:lineRule="auto"/>
        <w:ind w:left="0"/>
        <w:jc w:val="both"/>
        <w:rPr>
          <w:rFonts w:ascii="Arial" w:eastAsia="Arial" w:hAnsi="Arial" w:cs="Arial"/>
          <w:color w:val="000000"/>
          <w:sz w:val="18"/>
          <w:szCs w:val="18"/>
        </w:rPr>
      </w:pPr>
    </w:p>
    <w:p w14:paraId="796F5F38" w14:textId="77777777" w:rsidR="00470511" w:rsidRDefault="00470511" w:rsidP="009B7281">
      <w:pPr>
        <w:spacing w:line="300" w:lineRule="auto"/>
        <w:ind w:left="0"/>
        <w:jc w:val="both"/>
        <w:rPr>
          <w:rFonts w:ascii="Arial" w:eastAsia="Arial" w:hAnsi="Arial" w:cs="Arial"/>
          <w:color w:val="000000"/>
          <w:sz w:val="18"/>
          <w:szCs w:val="18"/>
        </w:rPr>
      </w:pPr>
    </w:p>
    <w:p w14:paraId="0F5658CF" w14:textId="77777777" w:rsidR="00B73558" w:rsidRDefault="00B73558" w:rsidP="009B7281">
      <w:pPr>
        <w:spacing w:line="300" w:lineRule="auto"/>
        <w:ind w:left="0"/>
        <w:jc w:val="both"/>
        <w:rPr>
          <w:rFonts w:ascii="Arial" w:eastAsia="Arial" w:hAnsi="Arial" w:cs="Arial"/>
          <w:color w:val="000000"/>
          <w:sz w:val="18"/>
          <w:szCs w:val="18"/>
        </w:rPr>
      </w:pPr>
    </w:p>
    <w:p w14:paraId="2C93ADC2" w14:textId="77777777" w:rsidR="00AD2998" w:rsidRPr="009B7281" w:rsidRDefault="00AD2998"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Default="00C64C43" w:rsidP="009B7281">
      <w:pPr>
        <w:spacing w:line="300" w:lineRule="auto"/>
        <w:ind w:left="0"/>
        <w:jc w:val="both"/>
        <w:rPr>
          <w:rFonts w:ascii="Arial" w:eastAsia="Arial" w:hAnsi="Arial" w:cs="Arial"/>
          <w:color w:val="000000"/>
          <w:sz w:val="18"/>
          <w:szCs w:val="18"/>
        </w:rPr>
      </w:pPr>
    </w:p>
    <w:p w14:paraId="58702E0A" w14:textId="77777777" w:rsidR="00B73558" w:rsidRPr="009B7281" w:rsidRDefault="00B73558" w:rsidP="009B7281">
      <w:pPr>
        <w:spacing w:line="300" w:lineRule="auto"/>
        <w:ind w:left="0"/>
        <w:jc w:val="both"/>
        <w:rPr>
          <w:rFonts w:ascii="Arial" w:eastAsia="Arial" w:hAnsi="Arial" w:cs="Arial"/>
          <w:color w:val="000000"/>
          <w:sz w:val="18"/>
          <w:szCs w:val="18"/>
        </w:rPr>
      </w:pPr>
    </w:p>
    <w:p w14:paraId="036532EE" w14:textId="77777777" w:rsidR="00B73558" w:rsidRDefault="00B73558" w:rsidP="009B7281">
      <w:pPr>
        <w:spacing w:line="300" w:lineRule="auto"/>
        <w:ind w:left="0"/>
        <w:jc w:val="both"/>
        <w:rPr>
          <w:rFonts w:ascii="Arial" w:eastAsia="Arial" w:hAnsi="Arial" w:cs="Arial"/>
          <w:color w:val="000000"/>
          <w:sz w:val="18"/>
          <w:szCs w:val="18"/>
        </w:rPr>
      </w:pPr>
    </w:p>
    <w:p w14:paraId="4A7AD7F2" w14:textId="77777777" w:rsidR="00AD2998" w:rsidRDefault="00AD2998" w:rsidP="009B7281">
      <w:pPr>
        <w:spacing w:line="300" w:lineRule="auto"/>
        <w:ind w:left="0"/>
        <w:jc w:val="both"/>
        <w:rPr>
          <w:rFonts w:ascii="Arial" w:eastAsia="Arial" w:hAnsi="Arial" w:cs="Arial"/>
          <w:color w:val="000000"/>
          <w:sz w:val="18"/>
          <w:szCs w:val="18"/>
        </w:rPr>
      </w:pPr>
    </w:p>
    <w:p w14:paraId="59692233" w14:textId="77777777" w:rsidR="00AD2998" w:rsidRPr="009B7281" w:rsidRDefault="00AD2998" w:rsidP="009B7281">
      <w:pPr>
        <w:spacing w:line="300" w:lineRule="auto"/>
        <w:ind w:left="0"/>
        <w:jc w:val="both"/>
        <w:rPr>
          <w:rFonts w:ascii="Arial" w:eastAsia="Arial" w:hAnsi="Arial" w:cs="Arial"/>
          <w:color w:val="000000"/>
          <w:sz w:val="18"/>
          <w:szCs w:val="18"/>
        </w:rPr>
      </w:pPr>
    </w:p>
    <w:p w14:paraId="3C3AE0F8" w14:textId="66284330" w:rsidR="00C64C43" w:rsidRDefault="00B73558"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B73558">
        <w:rPr>
          <w:rFonts w:ascii="Arial" w:eastAsia="Arial" w:hAnsi="Arial" w:cs="Arial"/>
          <w:b/>
          <w:bCs/>
          <w:color w:val="000000"/>
          <w:sz w:val="18"/>
          <w:szCs w:val="18"/>
        </w:rPr>
        <w:t>CLÁUSULA PRIMEIRA - DO OBJETO</w:t>
      </w:r>
      <w:r w:rsidR="00993D7D">
        <w:rPr>
          <w:rFonts w:ascii="Arial" w:eastAsia="Arial" w:hAnsi="Arial" w:cs="Arial"/>
          <w:b/>
          <w:bCs/>
          <w:color w:val="000000"/>
          <w:sz w:val="18"/>
          <w:szCs w:val="18"/>
        </w:rPr>
        <w:t xml:space="preserve"> E</w:t>
      </w:r>
      <w:r w:rsidR="00C0784D">
        <w:rPr>
          <w:rFonts w:ascii="Arial" w:eastAsia="Arial" w:hAnsi="Arial" w:cs="Arial"/>
          <w:b/>
          <w:bCs/>
          <w:color w:val="000000"/>
          <w:sz w:val="18"/>
          <w:szCs w:val="18"/>
        </w:rPr>
        <w:t xml:space="preserve"> </w:t>
      </w:r>
      <w:r w:rsidR="00993D7D">
        <w:rPr>
          <w:rFonts w:ascii="Arial" w:eastAsia="Arial" w:hAnsi="Arial" w:cs="Arial"/>
          <w:b/>
          <w:bCs/>
          <w:color w:val="000000"/>
          <w:sz w:val="18"/>
          <w:szCs w:val="18"/>
        </w:rPr>
        <w:t>DA VINCULAÇÃO</w:t>
      </w:r>
      <w:r w:rsidRPr="00B73558">
        <w:rPr>
          <w:rFonts w:ascii="Arial" w:eastAsia="Arial" w:hAnsi="Arial" w:cs="Arial"/>
          <w:b/>
          <w:bCs/>
          <w:color w:val="000000"/>
          <w:sz w:val="18"/>
          <w:szCs w:val="18"/>
        </w:rPr>
        <w:t xml:space="preserve"> (art. 92, I a III da Lei nº 14.133/2021)</w:t>
      </w:r>
    </w:p>
    <w:p w14:paraId="39D55672" w14:textId="77777777" w:rsidR="00C64C43" w:rsidRPr="009B7281" w:rsidRDefault="00C64C43" w:rsidP="00D7359D">
      <w:pPr>
        <w:spacing w:line="300" w:lineRule="auto"/>
        <w:ind w:left="0"/>
        <w:jc w:val="both"/>
        <w:rPr>
          <w:rFonts w:ascii="Arial" w:eastAsia="Arial" w:hAnsi="Arial" w:cs="Arial"/>
          <w:color w:val="000000"/>
          <w:sz w:val="18"/>
          <w:szCs w:val="18"/>
        </w:rPr>
      </w:pPr>
    </w:p>
    <w:p w14:paraId="12D0DF88" w14:textId="3EB585E8" w:rsidR="00B73558" w:rsidRPr="00993D7D" w:rsidRDefault="00C64C43" w:rsidP="00B73558">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Objeto:</w:t>
      </w:r>
      <w:r w:rsidR="00993D7D">
        <w:rPr>
          <w:rFonts w:ascii="Arial" w:eastAsia="Arial" w:hAnsi="Arial" w:cs="Arial"/>
          <w:color w:val="000000"/>
          <w:sz w:val="18"/>
          <w:szCs w:val="18"/>
        </w:rPr>
        <w:t xml:space="preserve"> </w:t>
      </w:r>
      <w:r w:rsidR="00993D7D" w:rsidRPr="00993D7D">
        <w:rPr>
          <w:rFonts w:ascii="Arial" w:eastAsia="Arial" w:hAnsi="Arial" w:cs="Arial"/>
          <w:color w:val="000000"/>
          <w:sz w:val="18"/>
          <w:szCs w:val="18"/>
        </w:rPr>
        <w:t xml:space="preserve">O objeto do presente contrato é a aquisição de 1 (uma) máquina de lavar roupas do tipo "tanquinho", </w:t>
      </w:r>
      <w:proofErr w:type="spellStart"/>
      <w:r w:rsidR="00993D7D" w:rsidRPr="00993D7D">
        <w:rPr>
          <w:rFonts w:ascii="Arial" w:eastAsia="Arial" w:hAnsi="Arial" w:cs="Arial"/>
          <w:color w:val="000000"/>
          <w:sz w:val="18"/>
          <w:szCs w:val="18"/>
        </w:rPr>
        <w:t>semi-automática</w:t>
      </w:r>
      <w:proofErr w:type="spellEnd"/>
      <w:r w:rsidR="00993D7D" w:rsidRPr="00993D7D">
        <w:rPr>
          <w:rFonts w:ascii="Arial" w:eastAsia="Arial" w:hAnsi="Arial" w:cs="Arial"/>
          <w:color w:val="000000"/>
          <w:sz w:val="18"/>
          <w:szCs w:val="18"/>
        </w:rPr>
        <w:t xml:space="preserve">, com capacidade de 04 até 10 kg, classificação energética A, voltagem 220V, com pelo menos 5 (cinco) programas de lavagem, filtro </w:t>
      </w:r>
      <w:proofErr w:type="spellStart"/>
      <w:r w:rsidR="00993D7D" w:rsidRPr="00993D7D">
        <w:rPr>
          <w:rFonts w:ascii="Arial" w:eastAsia="Arial" w:hAnsi="Arial" w:cs="Arial"/>
          <w:color w:val="000000"/>
          <w:sz w:val="18"/>
          <w:szCs w:val="18"/>
        </w:rPr>
        <w:t>anti-fiapos</w:t>
      </w:r>
      <w:proofErr w:type="spellEnd"/>
      <w:r w:rsidR="00993D7D" w:rsidRPr="00993D7D">
        <w:rPr>
          <w:rFonts w:ascii="Arial" w:eastAsia="Arial" w:hAnsi="Arial" w:cs="Arial"/>
          <w:color w:val="000000"/>
          <w:sz w:val="18"/>
          <w:szCs w:val="18"/>
        </w:rPr>
        <w:t xml:space="preserve"> e sistema de abastecimento de água com encaixe para torneira (sem necessidade de uso de baldes), destinada a atender às necessidades da Câmara Municipal de São Miguel Arcanjo/SP, nos termos do Termo de Referência do Processo nº 43/2026</w:t>
      </w:r>
      <w:r w:rsidR="00993D7D">
        <w:rPr>
          <w:rFonts w:ascii="Arial" w:eastAsia="Arial" w:hAnsi="Arial" w:cs="Arial"/>
          <w:color w:val="000000"/>
          <w:sz w:val="18"/>
          <w:szCs w:val="18"/>
        </w:rPr>
        <w:t>.</w:t>
      </w:r>
    </w:p>
    <w:p w14:paraId="368C1DEA" w14:textId="77777777" w:rsidR="00B73558" w:rsidRDefault="00B73558" w:rsidP="00B73558">
      <w:pPr>
        <w:pStyle w:val="PargrafodaLista"/>
        <w:rPr>
          <w:rFonts w:ascii="Arial" w:eastAsia="Arial" w:hAnsi="Arial" w:cs="Arial"/>
          <w:color w:val="000000"/>
          <w:sz w:val="18"/>
          <w:szCs w:val="18"/>
        </w:rPr>
      </w:pPr>
    </w:p>
    <w:p w14:paraId="6DBF82C5" w14:textId="11989ADF" w:rsidR="00C64C43"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30948693" w14:textId="77777777" w:rsidR="00B73558" w:rsidRPr="009B7281" w:rsidRDefault="00B73558" w:rsidP="00B73558">
      <w:pPr>
        <w:spacing w:line="300" w:lineRule="auto"/>
        <w:ind w:left="0"/>
        <w:jc w:val="both"/>
        <w:rPr>
          <w:rFonts w:ascii="Arial" w:eastAsia="Arial" w:hAnsi="Arial" w:cs="Arial"/>
          <w:color w:val="000000"/>
          <w:sz w:val="18"/>
          <w:szCs w:val="18"/>
        </w:rPr>
      </w:pPr>
    </w:p>
    <w:p w14:paraId="67089F66" w14:textId="19C734F5" w:rsidR="00C64C43"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O Termo de Referência</w:t>
      </w:r>
      <w:r w:rsidR="00C71EB4">
        <w:rPr>
          <w:rFonts w:ascii="Arial" w:eastAsia="Arial" w:hAnsi="Arial" w:cs="Arial"/>
          <w:color w:val="000000"/>
          <w:sz w:val="18"/>
          <w:szCs w:val="18"/>
        </w:rPr>
        <w:t>;</w:t>
      </w:r>
    </w:p>
    <w:p w14:paraId="55CE73F6" w14:textId="0A47524E" w:rsidR="0036067E" w:rsidRPr="009B7281" w:rsidRDefault="0036067E" w:rsidP="00D7359D">
      <w:pPr>
        <w:numPr>
          <w:ilvl w:val="2"/>
          <w:numId w:val="28"/>
        </w:numPr>
        <w:spacing w:line="300" w:lineRule="auto"/>
        <w:ind w:left="567" w:firstLine="0"/>
        <w:jc w:val="both"/>
        <w:rPr>
          <w:rFonts w:ascii="Arial" w:eastAsia="Arial" w:hAnsi="Arial" w:cs="Arial"/>
          <w:color w:val="000000"/>
          <w:sz w:val="18"/>
          <w:szCs w:val="18"/>
        </w:rPr>
      </w:pPr>
      <w:r>
        <w:rPr>
          <w:rFonts w:ascii="Arial" w:eastAsia="Arial" w:hAnsi="Arial" w:cs="Arial"/>
          <w:color w:val="000000"/>
          <w:sz w:val="18"/>
          <w:szCs w:val="18"/>
        </w:rPr>
        <w:t xml:space="preserve">O </w:t>
      </w:r>
      <w:r w:rsidR="00993D7D">
        <w:rPr>
          <w:rFonts w:ascii="Arial" w:eastAsia="Arial" w:hAnsi="Arial" w:cs="Arial"/>
          <w:color w:val="000000"/>
          <w:sz w:val="18"/>
          <w:szCs w:val="18"/>
        </w:rPr>
        <w:t>Aviso de Dispensa</w:t>
      </w:r>
      <w:r>
        <w:rPr>
          <w:rFonts w:ascii="Arial" w:eastAsia="Arial" w:hAnsi="Arial" w:cs="Arial"/>
          <w:color w:val="000000"/>
          <w:sz w:val="18"/>
          <w:szCs w:val="18"/>
        </w:rPr>
        <w:t xml:space="preserve"> da Licitação</w:t>
      </w:r>
      <w:r w:rsidR="00C71EB4">
        <w:rPr>
          <w:rFonts w:ascii="Arial" w:eastAsia="Arial" w:hAnsi="Arial" w:cs="Arial"/>
          <w:color w:val="000000"/>
          <w:sz w:val="18"/>
          <w:szCs w:val="18"/>
        </w:rPr>
        <w:t>;</w:t>
      </w:r>
    </w:p>
    <w:p w14:paraId="50D7F22E" w14:textId="6D2D2FC2"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r w:rsidR="00C71EB4">
        <w:rPr>
          <w:rFonts w:ascii="Arial" w:eastAsia="Arial" w:hAnsi="Arial" w:cs="Arial"/>
          <w:color w:val="000000"/>
          <w:sz w:val="18"/>
          <w:szCs w:val="18"/>
        </w:rPr>
        <w:t>;</w:t>
      </w:r>
    </w:p>
    <w:p w14:paraId="0772BEA8"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798E12DE" w:rsidR="00C64C43" w:rsidRPr="009B7281" w:rsidRDefault="00993D7D" w:rsidP="00D7359D">
      <w:pPr>
        <w:numPr>
          <w:ilvl w:val="1"/>
          <w:numId w:val="28"/>
        </w:numPr>
        <w:spacing w:line="300" w:lineRule="auto"/>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O encaminhamento da proposta comercial caracterizou, para todos os fins, o aceite integral do Termo de Referência e seus Anexos. Em eventual caso de divergência entre a proposta e o requisitado pela Contratante no Termo de Referência, prevalece o requisitado no Termo de Referência</w:t>
      </w:r>
      <w:r w:rsidR="00C71EB4">
        <w:rPr>
          <w:rFonts w:ascii="Arial" w:eastAsia="Arial" w:hAnsi="Arial" w:cs="Arial"/>
          <w:color w:val="000000"/>
          <w:sz w:val="18"/>
          <w:szCs w:val="18"/>
        </w:rPr>
        <w:t>.</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54172820"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w:t>
      </w:r>
      <w:r w:rsidR="00B73558">
        <w:rPr>
          <w:rFonts w:ascii="Arial" w:eastAsia="Arial" w:hAnsi="Arial" w:cs="Arial"/>
          <w:color w:val="000000"/>
          <w:sz w:val="18"/>
          <w:szCs w:val="18"/>
        </w:rPr>
        <w:t>a</w:t>
      </w:r>
      <w:r w:rsidRPr="009B7281">
        <w:rPr>
          <w:rFonts w:ascii="Arial" w:eastAsia="Arial" w:hAnsi="Arial" w:cs="Arial"/>
          <w:color w:val="000000"/>
          <w:sz w:val="18"/>
          <w:szCs w:val="18"/>
        </w:rPr>
        <w:t xml:space="preserve"> contratante</w:t>
      </w:r>
      <w:r w:rsidR="00B73558">
        <w:rPr>
          <w:rFonts w:ascii="Arial" w:eastAsia="Arial" w:hAnsi="Arial" w:cs="Arial"/>
          <w:color w:val="000000"/>
          <w:sz w:val="18"/>
          <w:szCs w:val="18"/>
        </w:rPr>
        <w:t>.</w:t>
      </w:r>
      <w:r w:rsidR="00B73558" w:rsidRPr="00B73558">
        <w:t xml:space="preserve"> </w:t>
      </w:r>
      <w:r w:rsidR="00B73558" w:rsidRPr="00B73558">
        <w:rPr>
          <w:rFonts w:ascii="Arial" w:eastAsia="Arial" w:hAnsi="Arial" w:cs="Arial"/>
          <w:color w:val="000000"/>
          <w:sz w:val="18"/>
          <w:szCs w:val="18"/>
        </w:rPr>
        <w:t>Regem esta contratação a Lei Federal nº 14.133/2021, a Lei Complementar nº 123/2006, a Lei Federal nº 13.709/2018 (LGPD) e, subsidiariamente, o Código de Defesa do Consumidor (Lei nº 8.078/1990) e os princípios gerais do Direito Administrativo.</w:t>
      </w:r>
    </w:p>
    <w:p w14:paraId="2DA10BE8" w14:textId="77777777" w:rsidR="00AD2998" w:rsidRDefault="00AD2998" w:rsidP="00D7359D">
      <w:pPr>
        <w:pStyle w:val="PargrafodaLista"/>
        <w:ind w:left="0"/>
        <w:rPr>
          <w:rFonts w:ascii="Arial" w:eastAsia="Arial" w:hAnsi="Arial" w:cs="Arial"/>
          <w:b/>
          <w:bCs/>
          <w:color w:val="000000"/>
          <w:sz w:val="18"/>
          <w:szCs w:val="18"/>
        </w:rPr>
      </w:pPr>
    </w:p>
    <w:p w14:paraId="7CCA6678" w14:textId="780914A2"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2219826E" w14:textId="0E71EB69" w:rsidR="00B73558" w:rsidRDefault="00993D7D" w:rsidP="00470511">
      <w:pPr>
        <w:numPr>
          <w:ilvl w:val="1"/>
          <w:numId w:val="28"/>
        </w:numPr>
        <w:spacing w:line="300" w:lineRule="auto"/>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O prazo de vigência da contratação é de 14 (quatorze) meses, contados da data de assinatura deste contrato, contemplando o período estimado para entrega do objeto (30 dias úteis), eventuais prorrogações cabíveis no prazo de entrega e o prazo total de garantia (12 meses)</w:t>
      </w:r>
      <w:r>
        <w:rPr>
          <w:rFonts w:ascii="Arial" w:eastAsia="Arial" w:hAnsi="Arial" w:cs="Arial"/>
          <w:color w:val="000000"/>
          <w:sz w:val="18"/>
          <w:szCs w:val="18"/>
        </w:rPr>
        <w:t>.</w:t>
      </w:r>
    </w:p>
    <w:p w14:paraId="4FD617D1" w14:textId="77777777" w:rsidR="001546B7" w:rsidRDefault="001546B7" w:rsidP="00470511">
      <w:pPr>
        <w:spacing w:line="300" w:lineRule="auto"/>
        <w:ind w:left="0"/>
        <w:jc w:val="both"/>
        <w:rPr>
          <w:rFonts w:ascii="Arial" w:eastAsia="Arial" w:hAnsi="Arial" w:cs="Arial"/>
          <w:color w:val="000000"/>
          <w:sz w:val="18"/>
          <w:szCs w:val="18"/>
        </w:rPr>
      </w:pPr>
    </w:p>
    <w:p w14:paraId="3A043041" w14:textId="125978FC" w:rsidR="001546B7" w:rsidRDefault="00993D7D" w:rsidP="00470511">
      <w:pPr>
        <w:numPr>
          <w:ilvl w:val="1"/>
          <w:numId w:val="28"/>
        </w:numPr>
        <w:spacing w:line="300" w:lineRule="auto"/>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O contrato poderá ter sua vigência prorrogada automaticamente, mediante apostila, caso o objeto não seja concluído no período firmado no contrato, com fundamento no art. 111 da Lei Federal nº 14.133/2021</w:t>
      </w:r>
      <w:r w:rsidR="00422631" w:rsidRPr="00422631">
        <w:rPr>
          <w:rFonts w:ascii="Arial" w:eastAsia="Arial" w:hAnsi="Arial" w:cs="Arial"/>
          <w:color w:val="000000"/>
          <w:sz w:val="18"/>
          <w:szCs w:val="18"/>
        </w:rPr>
        <w:t>.</w:t>
      </w:r>
    </w:p>
    <w:p w14:paraId="39E0A131" w14:textId="77777777" w:rsidR="00B73558" w:rsidRPr="00B73558" w:rsidRDefault="00B73558" w:rsidP="00470511">
      <w:pPr>
        <w:spacing w:line="300" w:lineRule="auto"/>
        <w:ind w:left="0"/>
        <w:jc w:val="both"/>
        <w:rPr>
          <w:rFonts w:ascii="Arial" w:eastAsia="Arial" w:hAnsi="Arial" w:cs="Arial"/>
          <w:color w:val="000000"/>
          <w:sz w:val="18"/>
          <w:szCs w:val="18"/>
        </w:rPr>
      </w:pPr>
    </w:p>
    <w:p w14:paraId="50374234" w14:textId="749235F2" w:rsidR="00B73558" w:rsidRDefault="00B73558" w:rsidP="00470511">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A prorrogação da vigência para além do prazo inicial dependerá do ateste pela autoridade competente sobre a conveniência, oportunidade e manutenção da vantagem econômica para a Administração Pública.</w:t>
      </w:r>
    </w:p>
    <w:p w14:paraId="5D33DED6" w14:textId="29002D9C" w:rsidR="0036067E" w:rsidRDefault="0036067E" w:rsidP="00470511">
      <w:pPr>
        <w:spacing w:line="300" w:lineRule="auto"/>
        <w:ind w:left="0"/>
        <w:jc w:val="both"/>
        <w:rPr>
          <w:rFonts w:ascii="Arial" w:eastAsia="Arial" w:hAnsi="Arial" w:cs="Arial"/>
          <w:color w:val="000000"/>
          <w:sz w:val="18"/>
          <w:szCs w:val="18"/>
        </w:rPr>
      </w:pPr>
    </w:p>
    <w:p w14:paraId="06349C92" w14:textId="77777777" w:rsidR="009D1987" w:rsidRPr="00993D7D" w:rsidRDefault="009D1987" w:rsidP="00993D7D">
      <w:pPr>
        <w:ind w:left="0"/>
        <w:rPr>
          <w:rFonts w:ascii="Arial" w:eastAsia="Arial" w:hAnsi="Arial" w:cs="Arial"/>
          <w:color w:val="000000"/>
          <w:sz w:val="18"/>
          <w:szCs w:val="18"/>
        </w:rPr>
      </w:pPr>
    </w:p>
    <w:p w14:paraId="1C6E8BB3" w14:textId="77777777" w:rsidR="00AD2998" w:rsidRDefault="00AD2998" w:rsidP="00D7359D">
      <w:pPr>
        <w:pStyle w:val="PargrafodaLista"/>
        <w:rPr>
          <w:rFonts w:ascii="Arial" w:eastAsia="Arial" w:hAnsi="Arial" w:cs="Arial"/>
          <w:color w:val="000000"/>
          <w:sz w:val="18"/>
          <w:szCs w:val="18"/>
        </w:rPr>
      </w:pPr>
    </w:p>
    <w:p w14:paraId="4A195431" w14:textId="5605C418" w:rsidR="00D7359D" w:rsidRPr="00262545"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w:t>
      </w:r>
      <w:r w:rsidR="00993D7D">
        <w:rPr>
          <w:rFonts w:ascii="Arial" w:eastAsia="Arial" w:hAnsi="Arial" w:cs="Arial"/>
          <w:b/>
          <w:bCs/>
          <w:color w:val="000000"/>
          <w:sz w:val="18"/>
          <w:szCs w:val="18"/>
        </w:rPr>
        <w:t>TERCEIRA</w:t>
      </w:r>
      <w:r>
        <w:rPr>
          <w:rFonts w:ascii="Arial" w:eastAsia="Arial" w:hAnsi="Arial" w:cs="Arial"/>
          <w:b/>
          <w:bCs/>
          <w:color w:val="000000"/>
          <w:sz w:val="18"/>
          <w:szCs w:val="18"/>
        </w:rPr>
        <w:t xml:space="preserve">: </w:t>
      </w:r>
      <w:r w:rsidR="00993D7D" w:rsidRPr="00993D7D">
        <w:rPr>
          <w:rFonts w:ascii="Arial" w:eastAsia="Arial" w:hAnsi="Arial" w:cs="Arial"/>
          <w:b/>
          <w:bCs/>
          <w:color w:val="000000"/>
          <w:sz w:val="18"/>
          <w:szCs w:val="18"/>
        </w:rPr>
        <w:t xml:space="preserve">DO PREÇO, DA DOTAÇÃO ORÇAMENTÁRIA E DO REAJUSTAMENTO (art. 92, V, VIII, X e XI da Lei nº 14.133/2021)  </w:t>
      </w: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6350AE52" w14:textId="0CF1B78A" w:rsidR="001546B7" w:rsidRDefault="00993D7D" w:rsidP="00470511">
      <w:pPr>
        <w:numPr>
          <w:ilvl w:val="1"/>
          <w:numId w:val="28"/>
        </w:numPr>
        <w:spacing w:line="300" w:lineRule="auto"/>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O valor total global da presente contratação é de R$ [Valor em Números] ([Valor por Extenso]).</w:t>
      </w:r>
    </w:p>
    <w:p w14:paraId="57816CE9" w14:textId="77777777" w:rsidR="00AD2998" w:rsidRDefault="00AD2998" w:rsidP="00AD2998">
      <w:pPr>
        <w:spacing w:line="300" w:lineRule="auto"/>
        <w:ind w:left="0"/>
        <w:jc w:val="both"/>
        <w:rPr>
          <w:rFonts w:ascii="Arial" w:eastAsia="Arial" w:hAnsi="Arial" w:cs="Arial"/>
          <w:color w:val="000000"/>
          <w:sz w:val="18"/>
          <w:szCs w:val="18"/>
        </w:rPr>
      </w:pPr>
    </w:p>
    <w:p w14:paraId="72E0F8A3" w14:textId="577736E4" w:rsidR="00AD2998" w:rsidRPr="00AD2998" w:rsidRDefault="00993D7D" w:rsidP="00422631">
      <w:pPr>
        <w:pStyle w:val="PargrafodaLista"/>
        <w:numPr>
          <w:ilvl w:val="1"/>
          <w:numId w:val="28"/>
        </w:numPr>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Neste valor estão inclusas todas as despesas ordinárias diretas e indiretas decorrentes da execução do objeto, compreendendo tributos, impostos, encargos sociais, trabalhistas, previdenciários, fiscais e comerciais incidentes, frete, taxa de administração, transporte, seguro e quaisquer outros custos necessários ao cumprimento integral das obrigações</w:t>
      </w:r>
      <w:r>
        <w:rPr>
          <w:rFonts w:ascii="Arial" w:eastAsia="Arial" w:hAnsi="Arial" w:cs="Arial"/>
          <w:color w:val="000000"/>
          <w:sz w:val="18"/>
          <w:szCs w:val="18"/>
        </w:rPr>
        <w:t>.</w:t>
      </w:r>
    </w:p>
    <w:p w14:paraId="74A55D4D" w14:textId="77777777" w:rsidR="001546B7" w:rsidRDefault="001546B7" w:rsidP="00422631">
      <w:pPr>
        <w:spacing w:line="300" w:lineRule="auto"/>
        <w:ind w:left="0"/>
        <w:jc w:val="both"/>
        <w:rPr>
          <w:rFonts w:ascii="Arial" w:eastAsia="Arial" w:hAnsi="Arial" w:cs="Arial"/>
          <w:color w:val="000000"/>
          <w:sz w:val="18"/>
          <w:szCs w:val="18"/>
        </w:rPr>
      </w:pPr>
    </w:p>
    <w:p w14:paraId="203C8CA3" w14:textId="0BF1649C" w:rsidR="001546B7" w:rsidRDefault="001546B7" w:rsidP="0042263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Os preços contratados são fixos e irreajustávei</w:t>
      </w:r>
      <w:r w:rsidR="00993D7D">
        <w:rPr>
          <w:rFonts w:ascii="Arial" w:eastAsia="Arial" w:hAnsi="Arial" w:cs="Arial"/>
          <w:color w:val="000000"/>
          <w:sz w:val="18"/>
          <w:szCs w:val="18"/>
        </w:rPr>
        <w:t>s.</w:t>
      </w:r>
    </w:p>
    <w:p w14:paraId="352E44E8" w14:textId="77777777" w:rsidR="001546B7" w:rsidRDefault="001546B7" w:rsidP="00470511">
      <w:pPr>
        <w:pStyle w:val="PargrafodaLista"/>
        <w:ind w:left="0"/>
        <w:rPr>
          <w:rFonts w:ascii="Arial" w:eastAsia="Arial" w:hAnsi="Arial" w:cs="Arial"/>
          <w:color w:val="000000"/>
          <w:sz w:val="18"/>
          <w:szCs w:val="18"/>
        </w:rPr>
      </w:pPr>
    </w:p>
    <w:p w14:paraId="0AE97EE4" w14:textId="5649C4E2" w:rsidR="001546B7" w:rsidRPr="00422631" w:rsidRDefault="00993D7D" w:rsidP="00422631">
      <w:pPr>
        <w:numPr>
          <w:ilvl w:val="1"/>
          <w:numId w:val="28"/>
        </w:numPr>
        <w:spacing w:line="300" w:lineRule="auto"/>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 xml:space="preserve">As despesas decorrentes da presente contratação correrão à conta dos recursos orçamentários previstos na Lei Orçamentária Anual para o exercício de 2026, sob a seguinte classificação:  Classificação Orçamentária: 01.031.0001.2093.4.4.90.52.99 – Equipamento e Material Permanente (FICHA 19).  </w:t>
      </w:r>
    </w:p>
    <w:p w14:paraId="474BF146" w14:textId="77777777" w:rsidR="009D1987" w:rsidRPr="009D1987" w:rsidRDefault="009D1987" w:rsidP="00422631">
      <w:pPr>
        <w:spacing w:line="300" w:lineRule="auto"/>
        <w:ind w:left="0"/>
        <w:jc w:val="both"/>
        <w:rPr>
          <w:rFonts w:ascii="Arial" w:eastAsia="Arial" w:hAnsi="Arial" w:cs="Arial"/>
          <w:color w:val="000000"/>
          <w:sz w:val="18"/>
          <w:szCs w:val="18"/>
        </w:rPr>
      </w:pPr>
    </w:p>
    <w:p w14:paraId="4A47D3ED" w14:textId="485A25E5" w:rsidR="009D1987" w:rsidRPr="009D1987" w:rsidRDefault="009D1987" w:rsidP="00470511">
      <w:pPr>
        <w:pStyle w:val="PargrafodaLista"/>
        <w:numPr>
          <w:ilvl w:val="1"/>
          <w:numId w:val="28"/>
        </w:numPr>
        <w:ind w:left="0" w:firstLine="0"/>
        <w:jc w:val="both"/>
        <w:rPr>
          <w:rFonts w:ascii="Arial" w:eastAsia="Arial" w:hAnsi="Arial" w:cs="Arial"/>
          <w:color w:val="000000"/>
          <w:sz w:val="18"/>
          <w:szCs w:val="18"/>
        </w:rPr>
      </w:pPr>
      <w:bookmarkStart w:id="1" w:name="_Hlk238734637"/>
      <w:r w:rsidRPr="009D1987">
        <w:rPr>
          <w:rFonts w:ascii="Arial" w:eastAsia="Arial" w:hAnsi="Arial" w:cs="Arial"/>
          <w:color w:val="000000"/>
          <w:sz w:val="18"/>
          <w:szCs w:val="18"/>
        </w:rPr>
        <w:t>No valor fixado estão incluídas todas as despesas diretas e indiretas necessárias à integral execução do objeto, compreendendo honorários profissionais, tributos, taxas, seguros, deslocamentos, custos operacionais e encargos trabalhistas, previdenciários</w:t>
      </w:r>
      <w:r>
        <w:rPr>
          <w:rFonts w:ascii="Arial" w:eastAsia="Arial" w:hAnsi="Arial" w:cs="Arial"/>
          <w:color w:val="000000"/>
          <w:sz w:val="18"/>
          <w:szCs w:val="18"/>
        </w:rPr>
        <w:t>,</w:t>
      </w:r>
      <w:r w:rsidRPr="009D1987">
        <w:rPr>
          <w:rFonts w:ascii="Arial" w:eastAsia="Arial" w:hAnsi="Arial" w:cs="Arial"/>
          <w:color w:val="000000"/>
          <w:sz w:val="18"/>
          <w:szCs w:val="18"/>
        </w:rPr>
        <w:t xml:space="preserve"> fiscais e comerciais incidentes, taxa de administração, frete, seguro e outros necessários ao cumprimento integral do objeto da contratação</w:t>
      </w:r>
      <w:bookmarkEnd w:id="1"/>
      <w:r w:rsidRPr="009D1987">
        <w:rPr>
          <w:rFonts w:ascii="Arial" w:eastAsia="Arial" w:hAnsi="Arial" w:cs="Arial"/>
          <w:color w:val="000000"/>
          <w:sz w:val="18"/>
          <w:szCs w:val="18"/>
        </w:rPr>
        <w:t>.</w:t>
      </w:r>
    </w:p>
    <w:p w14:paraId="06B473CD" w14:textId="77777777" w:rsidR="00262545" w:rsidRPr="00AD2998" w:rsidRDefault="00262545" w:rsidP="00AD2998">
      <w:pPr>
        <w:ind w:left="0"/>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w:t>
      </w:r>
      <w:proofErr w:type="gramStart"/>
      <w:r w:rsidR="00C64C43" w:rsidRPr="00D7359D">
        <w:rPr>
          <w:rFonts w:ascii="Arial" w:eastAsia="Arial" w:hAnsi="Arial" w:cs="Arial"/>
          <w:color w:val="000000"/>
          <w:sz w:val="18"/>
          <w:szCs w:val="18"/>
        </w:rPr>
        <w:t>realizados</w:t>
      </w:r>
      <w:proofErr w:type="gramEnd"/>
      <w:r w:rsidR="00C64C43" w:rsidRPr="00D7359D">
        <w:rPr>
          <w:rFonts w:ascii="Arial" w:eastAsia="Arial" w:hAnsi="Arial" w:cs="Arial"/>
          <w:color w:val="000000"/>
          <w:sz w:val="18"/>
          <w:szCs w:val="18"/>
        </w:rPr>
        <w:t xml:space="preserve"> conforme estipulado no Termo de Referência. </w:t>
      </w:r>
    </w:p>
    <w:p w14:paraId="35117972" w14:textId="77777777" w:rsidR="00422631" w:rsidRDefault="00422631" w:rsidP="00422631">
      <w:pPr>
        <w:pStyle w:val="PargrafodaLista"/>
        <w:rPr>
          <w:rFonts w:ascii="Arial" w:eastAsia="Arial" w:hAnsi="Arial" w:cs="Arial"/>
          <w:color w:val="000000"/>
          <w:sz w:val="18"/>
          <w:szCs w:val="18"/>
        </w:rPr>
      </w:pPr>
    </w:p>
    <w:p w14:paraId="7A205F2A" w14:textId="77777777" w:rsidR="00AD2998" w:rsidRPr="00993D7D" w:rsidRDefault="00AD2998" w:rsidP="00993D7D">
      <w:pPr>
        <w:ind w:left="0"/>
        <w:rPr>
          <w:rFonts w:ascii="Arial" w:eastAsia="Arial" w:hAnsi="Arial" w:cs="Arial"/>
          <w:b/>
          <w:bCs/>
          <w:color w:val="000000"/>
          <w:sz w:val="18"/>
          <w:szCs w:val="18"/>
        </w:rPr>
      </w:pPr>
    </w:p>
    <w:p w14:paraId="68D272AA" w14:textId="1A21767C" w:rsidR="00993D7D" w:rsidRPr="00993D7D" w:rsidRDefault="00993D7D" w:rsidP="00262545">
      <w:pPr>
        <w:numPr>
          <w:ilvl w:val="0"/>
          <w:numId w:val="28"/>
        </w:numPr>
        <w:spacing w:line="300" w:lineRule="auto"/>
        <w:ind w:left="0" w:firstLine="0"/>
        <w:jc w:val="both"/>
        <w:rPr>
          <w:rFonts w:ascii="Arial" w:eastAsia="Arial" w:hAnsi="Arial" w:cs="Arial"/>
          <w:b/>
          <w:bCs/>
          <w:color w:val="000000"/>
          <w:sz w:val="18"/>
          <w:szCs w:val="18"/>
        </w:rPr>
      </w:pPr>
      <w:r w:rsidRPr="00993D7D">
        <w:rPr>
          <w:rFonts w:ascii="Arial" w:eastAsia="Arial" w:hAnsi="Arial" w:cs="Arial"/>
          <w:b/>
          <w:bCs/>
          <w:color w:val="000000"/>
          <w:sz w:val="18"/>
          <w:szCs w:val="18"/>
        </w:rPr>
        <w:t>CLÁUSULA QUARTA – DOS PRAZOS, LOCAL E CONDIÇÕES DE ENTREGA</w:t>
      </w:r>
    </w:p>
    <w:p w14:paraId="62CCFC7C" w14:textId="77777777" w:rsidR="00993D7D" w:rsidRDefault="00993D7D" w:rsidP="00993D7D">
      <w:pPr>
        <w:spacing w:line="300" w:lineRule="auto"/>
        <w:jc w:val="both"/>
        <w:rPr>
          <w:rFonts w:ascii="Arial" w:eastAsia="Arial" w:hAnsi="Arial" w:cs="Arial"/>
          <w:color w:val="000000"/>
          <w:sz w:val="18"/>
          <w:szCs w:val="18"/>
        </w:rPr>
      </w:pPr>
    </w:p>
    <w:p w14:paraId="658882EE" w14:textId="00222C48" w:rsidR="00993D7D" w:rsidRDefault="00993D7D" w:rsidP="00C0784D">
      <w:pPr>
        <w:numPr>
          <w:ilvl w:val="1"/>
          <w:numId w:val="28"/>
        </w:numPr>
        <w:spacing w:line="300" w:lineRule="auto"/>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O produto deverá ser entregue no prazo máximo de 30 (trinta) dias úteis após a emissão do Pedido / Ordem de Fornecimento, em dia e horário previamente agendados segundo a conveniência da Administração.</w:t>
      </w:r>
    </w:p>
    <w:p w14:paraId="4113CFD5" w14:textId="77777777" w:rsidR="00993D7D" w:rsidRDefault="00993D7D" w:rsidP="00993D7D">
      <w:pPr>
        <w:spacing w:line="300" w:lineRule="auto"/>
        <w:ind w:left="0"/>
        <w:jc w:val="both"/>
        <w:rPr>
          <w:rFonts w:ascii="Arial" w:eastAsia="Arial" w:hAnsi="Arial" w:cs="Arial"/>
          <w:color w:val="000000"/>
          <w:sz w:val="18"/>
          <w:szCs w:val="18"/>
        </w:rPr>
      </w:pPr>
    </w:p>
    <w:p w14:paraId="30190362" w14:textId="00F21971" w:rsidR="00993D7D" w:rsidRDefault="00993D7D" w:rsidP="00993D7D">
      <w:pPr>
        <w:pStyle w:val="PargrafodaLista"/>
        <w:numPr>
          <w:ilvl w:val="1"/>
          <w:numId w:val="28"/>
        </w:numPr>
        <w:ind w:left="0" w:firstLine="0"/>
        <w:jc w:val="both"/>
        <w:rPr>
          <w:rFonts w:ascii="Arial" w:eastAsia="Arial" w:hAnsi="Arial" w:cs="Arial"/>
          <w:color w:val="000000"/>
          <w:sz w:val="18"/>
          <w:szCs w:val="18"/>
        </w:rPr>
      </w:pPr>
      <w:r w:rsidRPr="00993D7D">
        <w:rPr>
          <w:rFonts w:ascii="Arial" w:eastAsia="Arial" w:hAnsi="Arial" w:cs="Arial"/>
          <w:color w:val="000000"/>
          <w:sz w:val="18"/>
          <w:szCs w:val="18"/>
        </w:rPr>
        <w:t>O local de entrega é a sede da Câmara Municipal, situada na Rua Manoel Fogaça, nº 805, Centro, São Miguel Arcanjo/SP, CEP: 18230-023.</w:t>
      </w:r>
    </w:p>
    <w:p w14:paraId="45ABBE15" w14:textId="77777777" w:rsidR="00993D7D" w:rsidRPr="00993D7D" w:rsidRDefault="00993D7D" w:rsidP="00993D7D">
      <w:pPr>
        <w:pStyle w:val="PargrafodaLista"/>
        <w:rPr>
          <w:rFonts w:ascii="Arial" w:eastAsia="Arial" w:hAnsi="Arial" w:cs="Arial"/>
          <w:color w:val="000000"/>
          <w:sz w:val="18"/>
          <w:szCs w:val="18"/>
        </w:rPr>
      </w:pPr>
    </w:p>
    <w:p w14:paraId="7C4D89C8" w14:textId="731287CA" w:rsidR="00993D7D" w:rsidRDefault="00C0784D" w:rsidP="00993D7D">
      <w:pPr>
        <w:pStyle w:val="PargrafodaLista"/>
        <w:numPr>
          <w:ilvl w:val="1"/>
          <w:numId w:val="28"/>
        </w:numPr>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lastRenderedPageBreak/>
        <w:t>No ato da entrega, a Contratada deverá dar ciência formal ao Fiscal de Contratos pelo e-mail contratos@camarasma.sp.gov.br para o acompanhamento e conferência conjunta do bem.</w:t>
      </w:r>
    </w:p>
    <w:p w14:paraId="2EEFFC25" w14:textId="77777777" w:rsidR="00C0784D" w:rsidRPr="00C0784D" w:rsidRDefault="00C0784D" w:rsidP="00C0784D">
      <w:pPr>
        <w:pStyle w:val="PargrafodaLista"/>
        <w:rPr>
          <w:rFonts w:ascii="Arial" w:eastAsia="Arial" w:hAnsi="Arial" w:cs="Arial"/>
          <w:color w:val="000000"/>
          <w:sz w:val="18"/>
          <w:szCs w:val="18"/>
        </w:rPr>
      </w:pPr>
    </w:p>
    <w:p w14:paraId="18721FCD" w14:textId="3469E80B" w:rsidR="00993D7D" w:rsidRPr="00C0784D" w:rsidRDefault="00C0784D" w:rsidP="00C0784D">
      <w:pPr>
        <w:pStyle w:val="PargrafodaLista"/>
        <w:numPr>
          <w:ilvl w:val="1"/>
          <w:numId w:val="28"/>
        </w:numPr>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Prorrogação do prazo de entrega: Desde que formalmente justificado e aceito pela Diretoria Geral, o prazo de entrega poderá ser prorrogado por igual período. A solicitação deverá ser encaminhada formalmente via e-mail para diretoria@camarasma.sp.gov.br antes do término do prazo inicial de 30 (trinta) dias úteis.</w:t>
      </w:r>
    </w:p>
    <w:p w14:paraId="4EF82306" w14:textId="77777777" w:rsidR="00993D7D" w:rsidRPr="00993D7D" w:rsidRDefault="00993D7D" w:rsidP="00C0784D">
      <w:pPr>
        <w:spacing w:line="300" w:lineRule="auto"/>
        <w:ind w:left="0"/>
        <w:jc w:val="both"/>
        <w:rPr>
          <w:rFonts w:ascii="Arial" w:eastAsia="Arial" w:hAnsi="Arial" w:cs="Arial"/>
          <w:color w:val="000000"/>
          <w:sz w:val="18"/>
          <w:szCs w:val="18"/>
        </w:rPr>
      </w:pPr>
    </w:p>
    <w:p w14:paraId="0E27D9EA" w14:textId="77777777" w:rsidR="00993D7D" w:rsidRPr="00993D7D" w:rsidRDefault="00993D7D" w:rsidP="00C0784D">
      <w:pPr>
        <w:spacing w:line="300" w:lineRule="auto"/>
        <w:ind w:left="0"/>
        <w:jc w:val="both"/>
        <w:rPr>
          <w:rFonts w:ascii="Arial" w:eastAsia="Arial" w:hAnsi="Arial" w:cs="Arial"/>
          <w:color w:val="000000"/>
          <w:sz w:val="18"/>
          <w:szCs w:val="18"/>
        </w:rPr>
      </w:pPr>
    </w:p>
    <w:p w14:paraId="3FA9CAE8" w14:textId="264ECBFB" w:rsidR="00262545" w:rsidRPr="00C0784D"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QUINTA</w:t>
      </w:r>
      <w:r w:rsidRPr="00262545">
        <w:rPr>
          <w:rFonts w:ascii="Arial" w:eastAsia="Arial" w:hAnsi="Arial" w:cs="Arial"/>
          <w:b/>
          <w:bCs/>
          <w:color w:val="000000"/>
          <w:sz w:val="18"/>
          <w:szCs w:val="18"/>
        </w:rPr>
        <w:t>:</w:t>
      </w:r>
      <w:r w:rsidR="00C0784D" w:rsidRPr="00C0784D">
        <w:t xml:space="preserve"> </w:t>
      </w:r>
      <w:r w:rsidR="00C0784D" w:rsidRPr="00C0784D">
        <w:rPr>
          <w:rFonts w:ascii="Arial" w:eastAsia="Arial" w:hAnsi="Arial" w:cs="Arial"/>
          <w:b/>
          <w:bCs/>
          <w:color w:val="000000"/>
          <w:sz w:val="18"/>
          <w:szCs w:val="18"/>
        </w:rPr>
        <w:t>DA GARANTIA DO OBJETO</w:t>
      </w:r>
    </w:p>
    <w:p w14:paraId="51B8A87B" w14:textId="77777777" w:rsidR="00C0784D" w:rsidRPr="00C0784D" w:rsidRDefault="00C0784D" w:rsidP="00C0784D">
      <w:pPr>
        <w:spacing w:line="300" w:lineRule="auto"/>
        <w:jc w:val="both"/>
        <w:rPr>
          <w:rFonts w:ascii="Arial" w:eastAsia="Arial" w:hAnsi="Arial" w:cs="Arial"/>
          <w:color w:val="000000"/>
          <w:sz w:val="18"/>
          <w:szCs w:val="18"/>
        </w:rPr>
      </w:pPr>
    </w:p>
    <w:p w14:paraId="1CE6CB21" w14:textId="6E24487B"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O equipamento deverá possuir garantia total mínima de 12 (doze) meses, sendo 90 (noventa) dias de garantia legal (art. 26, II do CDC - Lei nº 8.078/1990) e 9 (nove) meses adicionais de garantia contratual contra defeitos de fabricação.</w:t>
      </w:r>
    </w:p>
    <w:p w14:paraId="5D0B60CB" w14:textId="77777777" w:rsidR="00C0784D" w:rsidRDefault="00C0784D" w:rsidP="00C0784D">
      <w:pPr>
        <w:spacing w:line="300" w:lineRule="auto"/>
        <w:ind w:left="0"/>
        <w:jc w:val="both"/>
        <w:rPr>
          <w:rFonts w:ascii="Arial" w:eastAsia="Arial" w:hAnsi="Arial" w:cs="Arial"/>
          <w:color w:val="000000"/>
          <w:sz w:val="18"/>
          <w:szCs w:val="18"/>
        </w:rPr>
      </w:pPr>
    </w:p>
    <w:p w14:paraId="188D213E" w14:textId="032BB177" w:rsidR="00C0784D" w:rsidRDefault="00C0784D" w:rsidP="00C0784D">
      <w:pPr>
        <w:pStyle w:val="PargrafodaLista"/>
        <w:numPr>
          <w:ilvl w:val="1"/>
          <w:numId w:val="28"/>
        </w:numPr>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É dever da Contratada fornecer, no ato da entrega, o respectivo Termo de Garantia e o Manual de Instrução, Uso e Conservação do produto, em língua portuguesa e linguagem didática, com ilustrações, conforme o CDC</w:t>
      </w:r>
      <w:r>
        <w:rPr>
          <w:rFonts w:ascii="Arial" w:eastAsia="Arial" w:hAnsi="Arial" w:cs="Arial"/>
          <w:color w:val="000000"/>
          <w:sz w:val="18"/>
          <w:szCs w:val="18"/>
        </w:rPr>
        <w:t>.</w:t>
      </w:r>
    </w:p>
    <w:p w14:paraId="6E815A7C" w14:textId="77777777" w:rsidR="00C0784D" w:rsidRPr="00C0784D" w:rsidRDefault="00C0784D" w:rsidP="00C0784D">
      <w:pPr>
        <w:pStyle w:val="PargrafodaLista"/>
        <w:rPr>
          <w:rFonts w:ascii="Arial" w:eastAsia="Arial" w:hAnsi="Arial" w:cs="Arial"/>
          <w:color w:val="000000"/>
          <w:sz w:val="18"/>
          <w:szCs w:val="18"/>
        </w:rPr>
      </w:pPr>
    </w:p>
    <w:p w14:paraId="4A565ED8" w14:textId="365E6DBF" w:rsidR="00C0784D" w:rsidRDefault="00C0784D" w:rsidP="00C0784D">
      <w:pPr>
        <w:pStyle w:val="PargrafodaLista"/>
        <w:numPr>
          <w:ilvl w:val="1"/>
          <w:numId w:val="28"/>
        </w:numPr>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Todas as despesas, fretes, ônus ou encargos decorrentes do exercício do direito da Contratante de reclamar pela garantia contratual correrão por conta exclusiva da Contratada.</w:t>
      </w:r>
    </w:p>
    <w:p w14:paraId="590FEF99" w14:textId="77777777" w:rsidR="00C0784D" w:rsidRPr="00C0784D" w:rsidRDefault="00C0784D" w:rsidP="00C0784D">
      <w:pPr>
        <w:pStyle w:val="PargrafodaLista"/>
        <w:rPr>
          <w:rFonts w:ascii="Arial" w:eastAsia="Arial" w:hAnsi="Arial" w:cs="Arial"/>
          <w:color w:val="000000"/>
          <w:sz w:val="18"/>
          <w:szCs w:val="18"/>
        </w:rPr>
      </w:pPr>
    </w:p>
    <w:p w14:paraId="59C7979B" w14:textId="67D76394" w:rsidR="00C0784D" w:rsidRDefault="00C0784D" w:rsidP="00C0784D">
      <w:pPr>
        <w:pStyle w:val="PargrafodaLista"/>
        <w:numPr>
          <w:ilvl w:val="1"/>
          <w:numId w:val="28"/>
        </w:numPr>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 xml:space="preserve">No período de garantia, a Contratada se compromete a efetuar a substituição ou correção do equipamento que apresentar defeito no prazo máximo de 20 (vinte) dias úteis, após comunicação oficial da Câmara Municipal, sob pena de aplicação das sanções contratuais cabíveis.  </w:t>
      </w:r>
    </w:p>
    <w:p w14:paraId="11523040" w14:textId="77777777" w:rsidR="00C0784D" w:rsidRPr="00C0784D" w:rsidRDefault="00C0784D" w:rsidP="00C0784D">
      <w:pPr>
        <w:pStyle w:val="PargrafodaLista"/>
        <w:rPr>
          <w:rFonts w:ascii="Arial" w:eastAsia="Arial" w:hAnsi="Arial" w:cs="Arial"/>
          <w:color w:val="000000"/>
          <w:sz w:val="18"/>
          <w:szCs w:val="18"/>
        </w:rPr>
      </w:pPr>
    </w:p>
    <w:p w14:paraId="01A37641" w14:textId="77777777" w:rsidR="00C0784D" w:rsidRPr="00993D7D" w:rsidRDefault="00C0784D" w:rsidP="00C0784D">
      <w:pPr>
        <w:spacing w:line="300" w:lineRule="auto"/>
        <w:ind w:left="0"/>
        <w:jc w:val="both"/>
        <w:rPr>
          <w:rFonts w:ascii="Arial" w:eastAsia="Arial" w:hAnsi="Arial" w:cs="Arial"/>
          <w:color w:val="000000"/>
          <w:sz w:val="18"/>
          <w:szCs w:val="18"/>
        </w:rPr>
      </w:pPr>
    </w:p>
    <w:p w14:paraId="76FC46D8" w14:textId="054D5863" w:rsidR="00C0784D" w:rsidRPr="00C0784D" w:rsidRDefault="00C0784D" w:rsidP="00C0784D">
      <w:pPr>
        <w:numPr>
          <w:ilvl w:val="0"/>
          <w:numId w:val="28"/>
        </w:numPr>
        <w:spacing w:line="300" w:lineRule="auto"/>
        <w:jc w:val="both"/>
        <w:rPr>
          <w:rFonts w:ascii="Arial" w:eastAsia="Arial" w:hAnsi="Arial" w:cs="Arial"/>
          <w:color w:val="000000"/>
          <w:sz w:val="18"/>
          <w:szCs w:val="18"/>
        </w:rPr>
      </w:pPr>
      <w:r w:rsidRPr="00C0784D">
        <w:rPr>
          <w:rFonts w:ascii="Arial" w:eastAsia="Arial" w:hAnsi="Arial" w:cs="Arial"/>
          <w:b/>
          <w:bCs/>
          <w:color w:val="000000"/>
          <w:sz w:val="18"/>
          <w:szCs w:val="18"/>
        </w:rPr>
        <w:t>CLÁUSULA SEXTA – DO MODELO DE EXECUÇÃO E FISCALIZAÇÃO CONTRATUAL (art. 92, VII e XVIII da Lei nº 14.133/2021)</w:t>
      </w:r>
    </w:p>
    <w:p w14:paraId="4736C541" w14:textId="77777777" w:rsidR="00C0784D" w:rsidRPr="00C0784D" w:rsidRDefault="00C0784D" w:rsidP="00C0784D">
      <w:pPr>
        <w:spacing w:line="300" w:lineRule="auto"/>
        <w:jc w:val="both"/>
        <w:rPr>
          <w:rFonts w:ascii="Arial" w:eastAsia="Arial" w:hAnsi="Arial" w:cs="Arial"/>
          <w:color w:val="000000"/>
          <w:sz w:val="18"/>
          <w:szCs w:val="18"/>
        </w:rPr>
      </w:pPr>
    </w:p>
    <w:p w14:paraId="1B3A2C80" w14:textId="54984B4B"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Não é admitida a subcontratação do objeto contratual.</w:t>
      </w:r>
    </w:p>
    <w:p w14:paraId="49A796D3" w14:textId="77777777" w:rsidR="00C0784D" w:rsidRDefault="00C0784D" w:rsidP="00C0784D">
      <w:pPr>
        <w:spacing w:line="300" w:lineRule="auto"/>
        <w:ind w:left="0"/>
        <w:jc w:val="both"/>
        <w:rPr>
          <w:rFonts w:ascii="Arial" w:eastAsia="Arial" w:hAnsi="Arial" w:cs="Arial"/>
          <w:color w:val="000000"/>
          <w:sz w:val="18"/>
          <w:szCs w:val="18"/>
        </w:rPr>
      </w:pPr>
    </w:p>
    <w:p w14:paraId="57C4894C" w14:textId="7EBFDB59"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O contrato deverá ser executado fielmente pelas partes, respondendo cada qual pelas consequências de sua inexecução total ou parcial</w:t>
      </w:r>
      <w:r>
        <w:rPr>
          <w:rFonts w:ascii="Arial" w:eastAsia="Arial" w:hAnsi="Arial" w:cs="Arial"/>
          <w:color w:val="000000"/>
          <w:sz w:val="18"/>
          <w:szCs w:val="18"/>
        </w:rPr>
        <w:t>.</w:t>
      </w:r>
    </w:p>
    <w:p w14:paraId="47B8D5E9" w14:textId="77777777" w:rsidR="00C0784D" w:rsidRDefault="00C0784D" w:rsidP="00C0784D">
      <w:pPr>
        <w:pStyle w:val="PargrafodaLista"/>
        <w:rPr>
          <w:rFonts w:ascii="Arial" w:eastAsia="Arial" w:hAnsi="Arial" w:cs="Arial"/>
          <w:color w:val="000000"/>
          <w:sz w:val="18"/>
          <w:szCs w:val="18"/>
        </w:rPr>
      </w:pPr>
    </w:p>
    <w:p w14:paraId="6C77B71D" w14:textId="0177AE4C" w:rsidR="00C0784D" w:rsidRP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A gestão e a fiscalização do contrato serão regidas pelo Ato da Mesa nº 04/2026 e pela Portaria do Legislativo nº 40/2025, observando-se o seguinte:</w:t>
      </w:r>
      <w:r>
        <w:rPr>
          <w:rFonts w:ascii="Arial" w:eastAsia="Arial" w:hAnsi="Arial" w:cs="Arial"/>
          <w:color w:val="000000"/>
          <w:sz w:val="18"/>
          <w:szCs w:val="18"/>
        </w:rPr>
        <w:t xml:space="preserve"> o</w:t>
      </w:r>
      <w:r w:rsidRPr="00C0784D">
        <w:rPr>
          <w:rFonts w:ascii="Arial" w:eastAsia="Arial" w:hAnsi="Arial" w:cs="Arial"/>
          <w:color w:val="000000"/>
          <w:sz w:val="18"/>
          <w:szCs w:val="18"/>
        </w:rPr>
        <w:t xml:space="preserve"> Fiscal anotará no histórico de gerenciamento do contrato todas as ocorrências relacionadas à execução, emitindo notificações para a correção de eventuais inconsistências;  </w:t>
      </w:r>
      <w:r>
        <w:rPr>
          <w:rFonts w:ascii="Arial" w:eastAsia="Arial" w:hAnsi="Arial" w:cs="Arial"/>
          <w:color w:val="000000"/>
          <w:sz w:val="18"/>
          <w:szCs w:val="18"/>
        </w:rPr>
        <w:t>i</w:t>
      </w:r>
      <w:r w:rsidRPr="00C0784D">
        <w:rPr>
          <w:rFonts w:ascii="Arial" w:eastAsia="Arial" w:hAnsi="Arial" w:cs="Arial"/>
          <w:color w:val="000000"/>
          <w:sz w:val="18"/>
          <w:szCs w:val="18"/>
        </w:rPr>
        <w:t xml:space="preserve">dentificada situação que demande decisão superior, o Fiscal reportará formalmente ao Gestor de Contratos e à Diretoria Geral;  </w:t>
      </w:r>
      <w:r>
        <w:rPr>
          <w:rFonts w:ascii="Arial" w:eastAsia="Arial" w:hAnsi="Arial" w:cs="Arial"/>
          <w:color w:val="000000"/>
          <w:sz w:val="18"/>
          <w:szCs w:val="18"/>
        </w:rPr>
        <w:t>por fim, o</w:t>
      </w:r>
      <w:r w:rsidRPr="00C0784D">
        <w:rPr>
          <w:rFonts w:ascii="Arial" w:eastAsia="Arial" w:hAnsi="Arial" w:cs="Arial"/>
          <w:color w:val="000000"/>
          <w:sz w:val="18"/>
          <w:szCs w:val="18"/>
        </w:rPr>
        <w:t xml:space="preserve"> Gestor de Contratos acompanhará todos os registros e elaborará relatórios com vistas à verificação da necessidade de adequações ou penalidades.</w:t>
      </w:r>
    </w:p>
    <w:p w14:paraId="21C9F4D5" w14:textId="77777777" w:rsidR="00C0784D" w:rsidRDefault="00C0784D" w:rsidP="00C0784D">
      <w:pPr>
        <w:spacing w:line="300" w:lineRule="auto"/>
        <w:ind w:left="0"/>
        <w:jc w:val="both"/>
        <w:rPr>
          <w:rFonts w:ascii="Arial" w:eastAsia="Arial" w:hAnsi="Arial" w:cs="Arial"/>
          <w:color w:val="000000"/>
          <w:sz w:val="18"/>
          <w:szCs w:val="18"/>
        </w:rPr>
      </w:pPr>
    </w:p>
    <w:p w14:paraId="5DF7C86F" w14:textId="77777777" w:rsidR="00C0784D" w:rsidRDefault="00C0784D" w:rsidP="00C0784D">
      <w:pPr>
        <w:spacing w:line="300" w:lineRule="auto"/>
        <w:ind w:left="0"/>
        <w:jc w:val="both"/>
        <w:rPr>
          <w:rFonts w:ascii="Arial" w:eastAsia="Arial" w:hAnsi="Arial" w:cs="Arial"/>
          <w:color w:val="000000"/>
          <w:sz w:val="18"/>
          <w:szCs w:val="18"/>
        </w:rPr>
      </w:pPr>
    </w:p>
    <w:p w14:paraId="05D12D62" w14:textId="77777777" w:rsidR="00C0784D" w:rsidRPr="009B7281" w:rsidRDefault="00C0784D" w:rsidP="00C0784D">
      <w:pPr>
        <w:spacing w:line="300" w:lineRule="auto"/>
        <w:ind w:left="0"/>
        <w:jc w:val="both"/>
        <w:rPr>
          <w:rFonts w:ascii="Arial" w:eastAsia="Arial" w:hAnsi="Arial" w:cs="Arial"/>
          <w:color w:val="000000"/>
          <w:sz w:val="18"/>
          <w:szCs w:val="18"/>
        </w:rPr>
      </w:pPr>
    </w:p>
    <w:p w14:paraId="44C6C106" w14:textId="47887A2B" w:rsidR="00C0784D" w:rsidRDefault="00C0784D" w:rsidP="00C0784D">
      <w:pPr>
        <w:pStyle w:val="PargrafodaLista"/>
        <w:numPr>
          <w:ilvl w:val="0"/>
          <w:numId w:val="28"/>
        </w:numPr>
        <w:spacing w:line="300" w:lineRule="auto"/>
        <w:jc w:val="both"/>
        <w:rPr>
          <w:rFonts w:ascii="Arial" w:eastAsia="Arial" w:hAnsi="Arial" w:cs="Arial"/>
          <w:b/>
          <w:bCs/>
          <w:color w:val="000000"/>
          <w:sz w:val="18"/>
          <w:szCs w:val="18"/>
        </w:rPr>
      </w:pPr>
      <w:r w:rsidRPr="00B73558">
        <w:rPr>
          <w:rFonts w:ascii="Arial" w:eastAsia="Arial" w:hAnsi="Arial" w:cs="Arial"/>
          <w:b/>
          <w:bCs/>
          <w:color w:val="000000"/>
          <w:sz w:val="18"/>
          <w:szCs w:val="18"/>
        </w:rPr>
        <w:t xml:space="preserve">CLÁUSULA </w:t>
      </w:r>
      <w:r>
        <w:rPr>
          <w:rFonts w:ascii="Arial" w:eastAsia="Arial" w:hAnsi="Arial" w:cs="Arial"/>
          <w:b/>
          <w:bCs/>
          <w:color w:val="000000"/>
          <w:sz w:val="18"/>
          <w:szCs w:val="18"/>
        </w:rPr>
        <w:t>SÉTIMA</w:t>
      </w:r>
      <w:r w:rsidRPr="00B73558">
        <w:rPr>
          <w:rFonts w:ascii="Arial" w:eastAsia="Arial" w:hAnsi="Arial" w:cs="Arial"/>
          <w:b/>
          <w:bCs/>
          <w:color w:val="000000"/>
          <w:sz w:val="18"/>
          <w:szCs w:val="18"/>
        </w:rPr>
        <w:t xml:space="preserve"> </w:t>
      </w:r>
      <w:r>
        <w:rPr>
          <w:rFonts w:ascii="Arial" w:eastAsia="Arial" w:hAnsi="Arial" w:cs="Arial"/>
          <w:b/>
          <w:bCs/>
          <w:color w:val="000000"/>
          <w:sz w:val="18"/>
          <w:szCs w:val="18"/>
        </w:rPr>
        <w:t>–</w:t>
      </w:r>
      <w:r w:rsidRPr="00B73558">
        <w:rPr>
          <w:rFonts w:ascii="Arial" w:eastAsia="Arial" w:hAnsi="Arial" w:cs="Arial"/>
          <w:b/>
          <w:bCs/>
          <w:color w:val="000000"/>
          <w:sz w:val="18"/>
          <w:szCs w:val="18"/>
        </w:rPr>
        <w:t xml:space="preserve"> D</w:t>
      </w:r>
      <w:r>
        <w:rPr>
          <w:rFonts w:ascii="Arial" w:eastAsia="Arial" w:hAnsi="Arial" w:cs="Arial"/>
          <w:b/>
          <w:bCs/>
          <w:color w:val="000000"/>
          <w:sz w:val="18"/>
          <w:szCs w:val="18"/>
        </w:rPr>
        <w:t>A LIQUIDAÇÃO E DO PAGAMENTO</w:t>
      </w:r>
      <w:r w:rsidRPr="00B73558">
        <w:rPr>
          <w:rFonts w:ascii="Arial" w:eastAsia="Arial" w:hAnsi="Arial" w:cs="Arial"/>
          <w:b/>
          <w:bCs/>
          <w:color w:val="000000"/>
          <w:sz w:val="18"/>
          <w:szCs w:val="18"/>
        </w:rPr>
        <w:t xml:space="preserve"> (art. 92, I</w:t>
      </w:r>
      <w:r>
        <w:rPr>
          <w:rFonts w:ascii="Arial" w:eastAsia="Arial" w:hAnsi="Arial" w:cs="Arial"/>
          <w:b/>
          <w:bCs/>
          <w:color w:val="000000"/>
          <w:sz w:val="18"/>
          <w:szCs w:val="18"/>
        </w:rPr>
        <w:t>V,</w:t>
      </w:r>
      <w:r w:rsidRPr="00B73558">
        <w:rPr>
          <w:rFonts w:ascii="Arial" w:eastAsia="Arial" w:hAnsi="Arial" w:cs="Arial"/>
          <w:b/>
          <w:bCs/>
          <w:color w:val="000000"/>
          <w:sz w:val="18"/>
          <w:szCs w:val="18"/>
        </w:rPr>
        <w:t xml:space="preserve"> da Lei nº 14.133/2021)</w:t>
      </w:r>
    </w:p>
    <w:p w14:paraId="17E7D468" w14:textId="77777777" w:rsidR="00C0784D" w:rsidRPr="009B7281" w:rsidRDefault="00C0784D" w:rsidP="00C0784D">
      <w:pPr>
        <w:spacing w:line="300" w:lineRule="auto"/>
        <w:ind w:left="0"/>
        <w:jc w:val="both"/>
        <w:rPr>
          <w:rFonts w:ascii="Arial" w:eastAsia="Arial" w:hAnsi="Arial" w:cs="Arial"/>
          <w:color w:val="000000"/>
          <w:sz w:val="18"/>
          <w:szCs w:val="18"/>
        </w:rPr>
      </w:pPr>
    </w:p>
    <w:p w14:paraId="3F273560" w14:textId="77777777" w:rsidR="00C0784D" w:rsidRDefault="00C0784D" w:rsidP="00C0784D">
      <w:pPr>
        <w:pStyle w:val="PargrafodaLista"/>
        <w:rPr>
          <w:rFonts w:ascii="Arial" w:eastAsia="Arial" w:hAnsi="Arial" w:cs="Arial"/>
          <w:color w:val="000000"/>
          <w:sz w:val="18"/>
          <w:szCs w:val="18"/>
        </w:rPr>
      </w:pPr>
    </w:p>
    <w:p w14:paraId="5E376D61" w14:textId="1273D4DE"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lastRenderedPageBreak/>
        <w:t>A Contratada deverá considerar o prazo mínimo de 11 (onze) dias úteis para pagamento e liquidação, observando a seguinte rotina de procedimentos:</w:t>
      </w:r>
    </w:p>
    <w:p w14:paraId="0F6C0359" w14:textId="77777777" w:rsidR="00C0784D" w:rsidRPr="009B7281" w:rsidRDefault="00C0784D" w:rsidP="00C0784D">
      <w:pPr>
        <w:spacing w:line="300" w:lineRule="auto"/>
        <w:ind w:left="0"/>
        <w:jc w:val="both"/>
        <w:rPr>
          <w:rFonts w:ascii="Arial" w:eastAsia="Arial" w:hAnsi="Arial" w:cs="Arial"/>
          <w:color w:val="000000"/>
          <w:sz w:val="18"/>
          <w:szCs w:val="18"/>
        </w:rPr>
      </w:pPr>
    </w:p>
    <w:p w14:paraId="3DC93065" w14:textId="78C41444" w:rsidR="00C0784D" w:rsidRDefault="00C0784D" w:rsidP="00C0784D">
      <w:pPr>
        <w:numPr>
          <w:ilvl w:val="2"/>
          <w:numId w:val="28"/>
        </w:numPr>
        <w:spacing w:line="300" w:lineRule="auto"/>
        <w:ind w:left="567" w:firstLine="0"/>
        <w:jc w:val="both"/>
        <w:rPr>
          <w:rFonts w:ascii="Arial" w:eastAsia="Arial" w:hAnsi="Arial" w:cs="Arial"/>
          <w:color w:val="000000"/>
          <w:sz w:val="18"/>
          <w:szCs w:val="18"/>
        </w:rPr>
      </w:pPr>
      <w:r w:rsidRPr="00C0784D">
        <w:rPr>
          <w:rFonts w:ascii="Arial" w:eastAsia="Arial" w:hAnsi="Arial" w:cs="Arial"/>
          <w:color w:val="000000"/>
          <w:sz w:val="18"/>
          <w:szCs w:val="18"/>
        </w:rPr>
        <w:t>Conferência: Na entrega do bem, a Contratada convocará o Fiscal de Contratos para a conferência conjunta;</w:t>
      </w:r>
    </w:p>
    <w:p w14:paraId="6A525BF8" w14:textId="08ED9F85" w:rsidR="00C0784D" w:rsidRPr="009B7281" w:rsidRDefault="00C0784D" w:rsidP="00C0784D">
      <w:pPr>
        <w:numPr>
          <w:ilvl w:val="2"/>
          <w:numId w:val="28"/>
        </w:numPr>
        <w:spacing w:line="300" w:lineRule="auto"/>
        <w:ind w:left="567" w:firstLine="0"/>
        <w:jc w:val="both"/>
        <w:rPr>
          <w:rFonts w:ascii="Arial" w:eastAsia="Arial" w:hAnsi="Arial" w:cs="Arial"/>
          <w:color w:val="000000"/>
          <w:sz w:val="18"/>
          <w:szCs w:val="18"/>
        </w:rPr>
      </w:pPr>
      <w:r w:rsidRPr="00C0784D">
        <w:rPr>
          <w:rFonts w:ascii="Arial" w:eastAsia="Arial" w:hAnsi="Arial" w:cs="Arial"/>
          <w:color w:val="000000"/>
          <w:sz w:val="18"/>
          <w:szCs w:val="18"/>
        </w:rPr>
        <w:t xml:space="preserve">Emissão da Nota Fiscal: Após a aprovação do Fiscal e eventuais ajustes, a Contratada emitirá a Nota Fiscal correspondente;  </w:t>
      </w:r>
    </w:p>
    <w:p w14:paraId="749F2BA8" w14:textId="247FE3DF" w:rsidR="00C0784D" w:rsidRPr="009B7281" w:rsidRDefault="00C0784D" w:rsidP="00C0784D">
      <w:pPr>
        <w:numPr>
          <w:ilvl w:val="2"/>
          <w:numId w:val="28"/>
        </w:numPr>
        <w:spacing w:line="300" w:lineRule="auto"/>
        <w:ind w:left="567" w:firstLine="0"/>
        <w:jc w:val="both"/>
        <w:rPr>
          <w:rFonts w:ascii="Arial" w:eastAsia="Arial" w:hAnsi="Arial" w:cs="Arial"/>
          <w:color w:val="000000"/>
          <w:sz w:val="18"/>
          <w:szCs w:val="18"/>
        </w:rPr>
      </w:pPr>
      <w:r w:rsidRPr="00C0784D">
        <w:rPr>
          <w:rFonts w:ascii="Arial" w:eastAsia="Arial" w:hAnsi="Arial" w:cs="Arial"/>
          <w:color w:val="000000"/>
          <w:sz w:val="18"/>
          <w:szCs w:val="18"/>
        </w:rPr>
        <w:t>Recebimento Provisório: Após a emissão da Nota Fiscal, a fiscalização terá até 3 (três) dias úteis para elaboração do Termo de Recebimento Provisório;</w:t>
      </w:r>
    </w:p>
    <w:p w14:paraId="195AC1D2" w14:textId="1A06D7D3" w:rsidR="00C0784D" w:rsidRDefault="00C0784D" w:rsidP="00C0784D">
      <w:pPr>
        <w:numPr>
          <w:ilvl w:val="2"/>
          <w:numId w:val="28"/>
        </w:numPr>
        <w:spacing w:line="300" w:lineRule="auto"/>
        <w:ind w:left="567" w:firstLine="0"/>
        <w:jc w:val="both"/>
        <w:rPr>
          <w:rFonts w:ascii="Arial" w:eastAsia="Arial" w:hAnsi="Arial" w:cs="Arial"/>
          <w:color w:val="000000"/>
          <w:sz w:val="18"/>
          <w:szCs w:val="18"/>
        </w:rPr>
      </w:pPr>
      <w:r w:rsidRPr="00C0784D">
        <w:rPr>
          <w:rFonts w:ascii="Arial" w:eastAsia="Arial" w:hAnsi="Arial" w:cs="Arial"/>
          <w:color w:val="000000"/>
          <w:sz w:val="18"/>
          <w:szCs w:val="18"/>
        </w:rPr>
        <w:t>Recebimento Definitivo: Elaborado o recebimento provisório, a gestão de contratos terá até 3 (três) dias úteis para elaboração do Termo de Recebimento Definitivo;</w:t>
      </w:r>
    </w:p>
    <w:p w14:paraId="7490CFBA" w14:textId="0626CEF5" w:rsidR="00C0784D" w:rsidRDefault="00C0784D" w:rsidP="00C0784D">
      <w:pPr>
        <w:numPr>
          <w:ilvl w:val="2"/>
          <w:numId w:val="28"/>
        </w:numPr>
        <w:spacing w:line="300" w:lineRule="auto"/>
        <w:ind w:left="567" w:firstLine="0"/>
        <w:jc w:val="both"/>
        <w:rPr>
          <w:rFonts w:ascii="Arial" w:eastAsia="Arial" w:hAnsi="Arial" w:cs="Arial"/>
          <w:color w:val="000000"/>
          <w:sz w:val="18"/>
          <w:szCs w:val="18"/>
        </w:rPr>
      </w:pPr>
      <w:r w:rsidRPr="00C0784D">
        <w:rPr>
          <w:rFonts w:ascii="Arial" w:eastAsia="Arial" w:hAnsi="Arial" w:cs="Arial"/>
          <w:color w:val="000000"/>
          <w:sz w:val="18"/>
          <w:szCs w:val="18"/>
        </w:rPr>
        <w:t>Ateste: Após o recebimento definitivo, o Fiscal realizará o ateste na Nota Fiscal e encaminhará os autos à Contabilidade;</w:t>
      </w:r>
    </w:p>
    <w:p w14:paraId="7FDDAF06" w14:textId="6F5AAD03" w:rsidR="00C0784D" w:rsidRPr="009B7281" w:rsidRDefault="00C0784D" w:rsidP="00C0784D">
      <w:pPr>
        <w:numPr>
          <w:ilvl w:val="2"/>
          <w:numId w:val="28"/>
        </w:numPr>
        <w:spacing w:line="300" w:lineRule="auto"/>
        <w:ind w:left="567" w:firstLine="0"/>
        <w:jc w:val="both"/>
        <w:rPr>
          <w:rFonts w:ascii="Arial" w:eastAsia="Arial" w:hAnsi="Arial" w:cs="Arial"/>
          <w:color w:val="000000"/>
          <w:sz w:val="18"/>
          <w:szCs w:val="18"/>
        </w:rPr>
      </w:pPr>
      <w:r w:rsidRPr="00C0784D">
        <w:rPr>
          <w:rFonts w:ascii="Arial" w:eastAsia="Arial" w:hAnsi="Arial" w:cs="Arial"/>
          <w:color w:val="000000"/>
          <w:sz w:val="18"/>
          <w:szCs w:val="18"/>
        </w:rPr>
        <w:t>Pagamento: O setor de Contabilidade terá 5 (cinco) dias úteis para efetivar o pagamento, mediante depósito, boleto ou transferência bancária em conta jurídica da Contratada.</w:t>
      </w:r>
    </w:p>
    <w:p w14:paraId="49CA5D72" w14:textId="77777777" w:rsidR="00C0784D" w:rsidRDefault="00C0784D" w:rsidP="00C0784D">
      <w:pPr>
        <w:spacing w:line="300" w:lineRule="auto"/>
        <w:ind w:left="0"/>
        <w:jc w:val="both"/>
        <w:rPr>
          <w:rFonts w:ascii="Arial" w:eastAsia="Arial" w:hAnsi="Arial" w:cs="Arial"/>
          <w:color w:val="000000"/>
          <w:sz w:val="18"/>
          <w:szCs w:val="18"/>
        </w:rPr>
      </w:pPr>
    </w:p>
    <w:p w14:paraId="08B52094" w14:textId="77777777" w:rsidR="00C0784D" w:rsidRPr="00C0784D" w:rsidRDefault="00C0784D" w:rsidP="00C0784D">
      <w:pPr>
        <w:spacing w:line="300" w:lineRule="auto"/>
        <w:jc w:val="both"/>
        <w:rPr>
          <w:rFonts w:ascii="Arial" w:eastAsia="Arial" w:hAnsi="Arial" w:cs="Arial"/>
          <w:color w:val="000000"/>
          <w:sz w:val="18"/>
          <w:szCs w:val="18"/>
        </w:rPr>
      </w:pPr>
    </w:p>
    <w:p w14:paraId="27AF89A3" w14:textId="3A4A5488"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A Nota Fiscal/Fatura deverá ser emitida sem rasuras, figurando como cliente a Câmara Municipal de São Miguel Arcanjo (CNPJ/MF nº 67.360.701/0001-02), e enviada para o e-mail contratos@camarasma.sp.gov.br.</w:t>
      </w:r>
    </w:p>
    <w:p w14:paraId="143FEAB7" w14:textId="77777777" w:rsidR="00C0784D" w:rsidRDefault="00C0784D" w:rsidP="00C0784D">
      <w:pPr>
        <w:spacing w:line="300" w:lineRule="auto"/>
        <w:ind w:left="0"/>
        <w:jc w:val="both"/>
        <w:rPr>
          <w:rFonts w:ascii="Arial" w:eastAsia="Arial" w:hAnsi="Arial" w:cs="Arial"/>
          <w:color w:val="000000"/>
          <w:sz w:val="18"/>
          <w:szCs w:val="18"/>
        </w:rPr>
      </w:pPr>
    </w:p>
    <w:p w14:paraId="731C204E" w14:textId="2E9BC7D2"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A Nota Fiscal deverá ser acompanhada das comprovações de regularidade fiscal, social e trabalhista (consulta ao SICAF ou certidões do art. 68 da Lei nº 14.133/2021).</w:t>
      </w:r>
    </w:p>
    <w:p w14:paraId="57F10550" w14:textId="77777777" w:rsidR="00C0784D" w:rsidRDefault="00C0784D" w:rsidP="00C0784D">
      <w:pPr>
        <w:pStyle w:val="PargrafodaLista"/>
        <w:rPr>
          <w:rFonts w:ascii="Arial" w:eastAsia="Arial" w:hAnsi="Arial" w:cs="Arial"/>
          <w:color w:val="000000"/>
          <w:sz w:val="18"/>
          <w:szCs w:val="18"/>
        </w:rPr>
      </w:pPr>
    </w:p>
    <w:p w14:paraId="20B196C0" w14:textId="7B1883BD"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Se a Contratada for optante pelo SIMPLES Nacional, deverá apresentar comprovação idônea com a Nota Fiscal para evitar a retenção tributária na fonte</w:t>
      </w:r>
      <w:r>
        <w:rPr>
          <w:rFonts w:ascii="Arial" w:eastAsia="Arial" w:hAnsi="Arial" w:cs="Arial"/>
          <w:color w:val="000000"/>
          <w:sz w:val="18"/>
          <w:szCs w:val="18"/>
        </w:rPr>
        <w:t>.</w:t>
      </w:r>
    </w:p>
    <w:p w14:paraId="68651EBF" w14:textId="77777777" w:rsidR="00C0784D" w:rsidRDefault="00C0784D" w:rsidP="00C0784D">
      <w:pPr>
        <w:pStyle w:val="PargrafodaLista"/>
        <w:rPr>
          <w:rFonts w:ascii="Arial" w:eastAsia="Arial" w:hAnsi="Arial" w:cs="Arial"/>
          <w:color w:val="000000"/>
          <w:sz w:val="18"/>
          <w:szCs w:val="18"/>
        </w:rPr>
      </w:pPr>
    </w:p>
    <w:p w14:paraId="146456DD" w14:textId="4BA0CD9A" w:rsidR="00C0784D" w:rsidRDefault="00C0784D" w:rsidP="00C0784D">
      <w:pPr>
        <w:numPr>
          <w:ilvl w:val="1"/>
          <w:numId w:val="28"/>
        </w:numPr>
        <w:spacing w:line="300" w:lineRule="auto"/>
        <w:ind w:left="0" w:firstLine="0"/>
        <w:jc w:val="both"/>
        <w:rPr>
          <w:rFonts w:ascii="Arial" w:eastAsia="Arial" w:hAnsi="Arial" w:cs="Arial"/>
          <w:color w:val="000000"/>
          <w:sz w:val="18"/>
          <w:szCs w:val="18"/>
        </w:rPr>
      </w:pPr>
      <w:r w:rsidRPr="00C0784D">
        <w:rPr>
          <w:rFonts w:ascii="Arial" w:eastAsia="Arial" w:hAnsi="Arial" w:cs="Arial"/>
          <w:color w:val="000000"/>
          <w:sz w:val="18"/>
          <w:szCs w:val="18"/>
        </w:rPr>
        <w:t xml:space="preserve">Em caso de atraso injustificado no pagamento e havendo pedido da Contratada, o valor devido será atualizado financeiramente pelo IPCA desde a data do inadimplemento até a do efetivo pagamento.  </w:t>
      </w:r>
    </w:p>
    <w:p w14:paraId="318CFC3B" w14:textId="77777777" w:rsidR="00C0784D" w:rsidRDefault="00C0784D" w:rsidP="00C0784D">
      <w:pPr>
        <w:spacing w:line="300" w:lineRule="auto"/>
        <w:ind w:left="0"/>
        <w:jc w:val="both"/>
        <w:rPr>
          <w:rFonts w:ascii="Arial" w:eastAsia="Arial" w:hAnsi="Arial" w:cs="Arial"/>
          <w:color w:val="000000"/>
          <w:sz w:val="18"/>
          <w:szCs w:val="18"/>
        </w:rPr>
      </w:pPr>
    </w:p>
    <w:p w14:paraId="1C09C603" w14:textId="77777777" w:rsidR="00C71EB4" w:rsidRPr="009B7281" w:rsidRDefault="00C71EB4" w:rsidP="00C0784D">
      <w:pPr>
        <w:spacing w:line="300" w:lineRule="auto"/>
        <w:ind w:left="0"/>
        <w:jc w:val="both"/>
        <w:rPr>
          <w:rFonts w:ascii="Arial" w:eastAsia="Arial" w:hAnsi="Arial" w:cs="Arial"/>
          <w:color w:val="000000"/>
          <w:sz w:val="18"/>
          <w:szCs w:val="18"/>
        </w:rPr>
      </w:pPr>
    </w:p>
    <w:p w14:paraId="5A241D39" w14:textId="6575B6A7" w:rsidR="009323CF" w:rsidRDefault="00C0784D" w:rsidP="00C0784D">
      <w:pPr>
        <w:pStyle w:val="PargrafodaLista"/>
        <w:numPr>
          <w:ilvl w:val="0"/>
          <w:numId w:val="28"/>
        </w:numPr>
        <w:spacing w:line="300" w:lineRule="auto"/>
        <w:jc w:val="both"/>
        <w:rPr>
          <w:rFonts w:ascii="Arial" w:eastAsia="Arial" w:hAnsi="Arial" w:cs="Arial"/>
          <w:b/>
          <w:bCs/>
          <w:color w:val="000000"/>
          <w:sz w:val="18"/>
          <w:szCs w:val="18"/>
        </w:rPr>
      </w:pPr>
      <w:r w:rsidRPr="00C0784D">
        <w:rPr>
          <w:rFonts w:ascii="Arial" w:eastAsia="Arial" w:hAnsi="Arial" w:cs="Arial"/>
          <w:b/>
          <w:bCs/>
          <w:color w:val="000000"/>
          <w:sz w:val="18"/>
          <w:szCs w:val="18"/>
        </w:rPr>
        <w:t>CLÁUSULA OITAVA – DOS DIREITOS E DAS OBRIGAÇÕES DAS PARTES (art. 92, XIV, XVI e XVII da Lei nº 14.133/2021)</w:t>
      </w:r>
    </w:p>
    <w:p w14:paraId="72B5C9D8" w14:textId="77777777" w:rsidR="00C0784D" w:rsidRPr="00C0784D" w:rsidRDefault="00C0784D" w:rsidP="00C0784D">
      <w:pPr>
        <w:pStyle w:val="PargrafodaLista"/>
        <w:spacing w:line="300" w:lineRule="auto"/>
        <w:ind w:left="708"/>
        <w:jc w:val="both"/>
        <w:rPr>
          <w:rFonts w:ascii="Arial" w:eastAsia="Arial" w:hAnsi="Arial" w:cs="Arial"/>
          <w:b/>
          <w:bCs/>
          <w:color w:val="000000"/>
          <w:sz w:val="18"/>
          <w:szCs w:val="18"/>
        </w:rPr>
      </w:pPr>
    </w:p>
    <w:p w14:paraId="25BC8813" w14:textId="70A7B268" w:rsidR="009323CF" w:rsidRPr="009323CF" w:rsidRDefault="00C0784D"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.1. Obrigações Gerais</w:t>
      </w:r>
    </w:p>
    <w:p w14:paraId="4CBD02C4" w14:textId="77777777" w:rsidR="009323CF" w:rsidRPr="009323CF" w:rsidRDefault="009323CF" w:rsidP="009323CF">
      <w:pPr>
        <w:spacing w:line="300" w:lineRule="auto"/>
        <w:ind w:left="0"/>
        <w:jc w:val="both"/>
        <w:rPr>
          <w:rFonts w:ascii="Arial" w:eastAsia="Arial" w:hAnsi="Arial" w:cs="Arial"/>
          <w:color w:val="000000"/>
          <w:sz w:val="18"/>
          <w:szCs w:val="18"/>
        </w:rPr>
      </w:pPr>
    </w:p>
    <w:p w14:paraId="0A1FE615" w14:textId="3F43C0D9"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.1.1. O Contrato deverá ser fielmente executado pelas partes, cada qual respondendo pelas consequências de sua inexecução total ou parcial.</w:t>
      </w:r>
    </w:p>
    <w:p w14:paraId="04CA750C" w14:textId="2764FFB6"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.1.2. É proibido à Administração retardar imotivadamente a execução do serviço ou de suas parcelas, inclusive na hipótese de posse do respectivo chefe do Poder Legislativo.</w:t>
      </w:r>
    </w:p>
    <w:p w14:paraId="65F8F06D" w14:textId="77777777" w:rsidR="009323CF" w:rsidRPr="009323CF" w:rsidRDefault="009323CF" w:rsidP="009323CF">
      <w:pPr>
        <w:spacing w:line="300" w:lineRule="auto"/>
        <w:ind w:left="0"/>
        <w:jc w:val="both"/>
        <w:rPr>
          <w:rFonts w:ascii="Arial" w:eastAsia="Arial" w:hAnsi="Arial" w:cs="Arial"/>
          <w:color w:val="000000"/>
          <w:sz w:val="18"/>
          <w:szCs w:val="18"/>
        </w:rPr>
      </w:pPr>
    </w:p>
    <w:p w14:paraId="1A2C5FBD" w14:textId="28C67287" w:rsidR="009323CF" w:rsidRPr="009323CF" w:rsidRDefault="00C0784D"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 Obrigações do Contratante</w:t>
      </w:r>
    </w:p>
    <w:p w14:paraId="33619CD8" w14:textId="77777777" w:rsidR="009323CF" w:rsidRPr="009323CF" w:rsidRDefault="009323CF" w:rsidP="009323CF">
      <w:pPr>
        <w:spacing w:line="300" w:lineRule="auto"/>
        <w:ind w:left="0"/>
        <w:jc w:val="both"/>
        <w:rPr>
          <w:rFonts w:ascii="Arial" w:eastAsia="Arial" w:hAnsi="Arial" w:cs="Arial"/>
          <w:color w:val="000000"/>
          <w:sz w:val="18"/>
          <w:szCs w:val="18"/>
        </w:rPr>
      </w:pPr>
    </w:p>
    <w:p w14:paraId="42CAD360" w14:textId="719D875C"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.2.1. Aplicar ao Contratado as sanções previstas na lei e neste Contrato.</w:t>
      </w:r>
    </w:p>
    <w:p w14:paraId="7A1BD998" w14:textId="25BFAA84"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.2.2. Cientificar o órgão de representação judicial do Município para adoção das medidas cabíveis quando do descumprimento de obrigações pelo Contratado.</w:t>
      </w:r>
    </w:p>
    <w:p w14:paraId="1977A69D" w14:textId="43E242D9"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.2.3. Emitir decisão sobre todas as solicitações e reclamações relacionadas à execução do presente Contrato, ressalvados os requerimentos manifestamente impertinentes, meramente protelatórios ou de nenhum interesse para a boa execução do ajuste. A Administração terá o prazo de 1 (um) mês, a contar da data do protocolo do requerimento, para decidir, admitida a prorrogação motivada por igual período.</w:t>
      </w:r>
    </w:p>
    <w:p w14:paraId="1E3F9B65" w14:textId="49634DC6"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 xml:space="preserve">.2.4. Responder eventuais pedidos de reestabelecimento do equilíbrio econômico-financeiro feitos pelo Contratado no prazo máximo de 10 (dez) dias úteis, a contar da data do protocolo do requerimento, para </w:t>
      </w:r>
      <w:r w:rsidR="009323CF" w:rsidRPr="009323CF">
        <w:rPr>
          <w:rFonts w:ascii="Arial" w:eastAsia="Arial" w:hAnsi="Arial" w:cs="Arial"/>
          <w:color w:val="000000"/>
          <w:sz w:val="18"/>
          <w:szCs w:val="18"/>
        </w:rPr>
        <w:lastRenderedPageBreak/>
        <w:t>decidir, admitida a prorrogação motivada por igual período. O prazo ficará suspenso no caso de complementação de informação ou cumprimento de diligência a cargo do Contratado.</w:t>
      </w:r>
    </w:p>
    <w:p w14:paraId="09393AAD" w14:textId="28CC9887"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.2.5. Não responder por quaisquer compromissos assumidos pelo Contratado com terceiros, ainda que vinculados à execução do contrato, bem como por qualquer dano causado a terceiros em decorrência de ato do Contratado, de seus empregados, prepostos ou subordinados.</w:t>
      </w:r>
    </w:p>
    <w:p w14:paraId="738CAF2C" w14:textId="5A0999AA"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.2.6. Exigir da Contratada todos os documentos comprobatórios e fiscalizar, assegurando que mantenha durante toda a execução do contrato as condições exigidas para habilitação.</w:t>
      </w:r>
    </w:p>
    <w:p w14:paraId="77293141" w14:textId="1B46D490"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.2.7. Verificar se o objeto entregue está de acordo com o exigido.</w:t>
      </w:r>
    </w:p>
    <w:p w14:paraId="025377A3" w14:textId="6D971E12"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.2.8. Efetuar os pagamentos nas condições, prazos e preços pactuados.</w:t>
      </w:r>
    </w:p>
    <w:p w14:paraId="572166C7" w14:textId="41101A0D"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.2.9.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3770D3D6" w14:textId="7DC9ACB3"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.2.10. Notificar a Contratada, por escrito, da ocorrência de eventuais imperfeições, falhas ou irregularidades constatadas no curso da execução dos serviços, fixando prazo para a sua correção e certificando-se de que as soluções propostas sejam adequadas.</w:t>
      </w:r>
    </w:p>
    <w:p w14:paraId="7E7B86AA" w14:textId="5E27B11C"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.2.11. Disponibilizar as informações necessárias para o fiel cumprimento das obrigações da Contratada.</w:t>
      </w:r>
    </w:p>
    <w:p w14:paraId="63EA245D" w14:textId="46CB80FD"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.2.12. Comunicar à Contratada toda e qualquer ocorrência que interfira na execução do objeto.</w:t>
      </w:r>
    </w:p>
    <w:p w14:paraId="2881E053" w14:textId="57D9D9AC"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.2.13. Realizar avaliações periódicas da qualidade dos serviços, após seu recebimento.</w:t>
      </w:r>
    </w:p>
    <w:p w14:paraId="19879025" w14:textId="6C0D4CB5" w:rsid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.2.14. Não se responsabilizar por qualquer despesa efetuada pela Contratada que não tenha sido acordada na contratação.</w:t>
      </w:r>
    </w:p>
    <w:p w14:paraId="5BD68270" w14:textId="46BAF0E5" w:rsidR="009D1987"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D1987">
        <w:rPr>
          <w:rFonts w:ascii="Arial" w:eastAsia="Arial" w:hAnsi="Arial" w:cs="Arial"/>
          <w:color w:val="000000"/>
          <w:sz w:val="18"/>
          <w:szCs w:val="18"/>
        </w:rPr>
        <w:t xml:space="preserve">.2.15. </w:t>
      </w:r>
      <w:r w:rsidR="009D1987" w:rsidRPr="009D1987">
        <w:rPr>
          <w:rFonts w:ascii="Arial" w:eastAsia="Arial" w:hAnsi="Arial" w:cs="Arial"/>
          <w:color w:val="000000"/>
          <w:sz w:val="18"/>
          <w:szCs w:val="18"/>
        </w:rPr>
        <w:t>Proporcionar o acesso da Contratada ao prédio da Câmara Municipal e às informações técnicas necessárias à elaboração dos laudos e projetos.</w:t>
      </w:r>
    </w:p>
    <w:p w14:paraId="618D68FC" w14:textId="172A37D9" w:rsidR="009D1987"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D1987">
        <w:rPr>
          <w:rFonts w:ascii="Arial" w:eastAsia="Arial" w:hAnsi="Arial" w:cs="Arial"/>
          <w:color w:val="000000"/>
          <w:sz w:val="18"/>
          <w:szCs w:val="18"/>
        </w:rPr>
        <w:t>.2.16.</w:t>
      </w:r>
      <w:r w:rsidR="009D1987" w:rsidRPr="009D1987">
        <w:t xml:space="preserve"> </w:t>
      </w:r>
      <w:r w:rsidR="009D1987" w:rsidRPr="009D1987">
        <w:rPr>
          <w:rFonts w:ascii="Arial" w:eastAsia="Arial" w:hAnsi="Arial" w:cs="Arial"/>
          <w:color w:val="000000"/>
          <w:sz w:val="18"/>
          <w:szCs w:val="18"/>
        </w:rPr>
        <w:t>Emitir decisão sobre solicitações e reclamações no prazo legal.</w:t>
      </w:r>
    </w:p>
    <w:p w14:paraId="0F6AE351" w14:textId="17A6EC11" w:rsidR="009D1987"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D1987">
        <w:rPr>
          <w:rFonts w:ascii="Arial" w:eastAsia="Arial" w:hAnsi="Arial" w:cs="Arial"/>
          <w:color w:val="000000"/>
          <w:sz w:val="18"/>
          <w:szCs w:val="18"/>
        </w:rPr>
        <w:t xml:space="preserve">.2.17. </w:t>
      </w:r>
      <w:r w:rsidR="009D1987" w:rsidRPr="009D1987">
        <w:rPr>
          <w:rFonts w:ascii="Arial" w:eastAsia="Arial" w:hAnsi="Arial" w:cs="Arial"/>
          <w:color w:val="000000"/>
          <w:sz w:val="18"/>
          <w:szCs w:val="18"/>
        </w:rPr>
        <w:t>Efetuar o pagamento nas condições e prazos acordados.</w:t>
      </w:r>
    </w:p>
    <w:p w14:paraId="4A6A0A78" w14:textId="77777777" w:rsidR="009D1987" w:rsidRPr="009323CF" w:rsidRDefault="009D1987" w:rsidP="00285F38">
      <w:pPr>
        <w:spacing w:line="300" w:lineRule="auto"/>
        <w:ind w:left="567"/>
        <w:jc w:val="both"/>
        <w:rPr>
          <w:rFonts w:ascii="Arial" w:eastAsia="Arial" w:hAnsi="Arial" w:cs="Arial"/>
          <w:color w:val="000000"/>
          <w:sz w:val="18"/>
          <w:szCs w:val="18"/>
        </w:rPr>
      </w:pPr>
    </w:p>
    <w:p w14:paraId="00B19391" w14:textId="77777777" w:rsidR="009323CF" w:rsidRPr="009323CF" w:rsidRDefault="009323CF" w:rsidP="009323CF">
      <w:pPr>
        <w:spacing w:line="300" w:lineRule="auto"/>
        <w:ind w:left="0"/>
        <w:jc w:val="both"/>
        <w:rPr>
          <w:rFonts w:ascii="Arial" w:eastAsia="Arial" w:hAnsi="Arial" w:cs="Arial"/>
          <w:color w:val="000000"/>
          <w:sz w:val="18"/>
          <w:szCs w:val="18"/>
        </w:rPr>
      </w:pPr>
    </w:p>
    <w:p w14:paraId="3776D707" w14:textId="19237B80" w:rsidR="009323CF" w:rsidRPr="009323CF" w:rsidRDefault="00C0784D"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 Obrigações do Contratado</w:t>
      </w:r>
    </w:p>
    <w:p w14:paraId="6523E79B" w14:textId="77777777" w:rsidR="009323CF" w:rsidRPr="009323CF" w:rsidRDefault="009323CF" w:rsidP="009323CF">
      <w:pPr>
        <w:spacing w:line="300" w:lineRule="auto"/>
        <w:ind w:left="0"/>
        <w:jc w:val="both"/>
        <w:rPr>
          <w:rFonts w:ascii="Arial" w:eastAsia="Arial" w:hAnsi="Arial" w:cs="Arial"/>
          <w:color w:val="000000"/>
          <w:sz w:val="18"/>
          <w:szCs w:val="18"/>
        </w:rPr>
      </w:pPr>
    </w:p>
    <w:p w14:paraId="2D79163A" w14:textId="6824B278"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 Cumprir todas as obrigações constantes deste Contrato, de seus anexos, Termo de Referência, Edital e Proposta, assumindo como exclusivamente seus os riscos e as despesas decorrentes da execução do objeto.</w:t>
      </w:r>
    </w:p>
    <w:p w14:paraId="19567EA6" w14:textId="357E8790"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.3.2. Iniciar a prestação dos serviços em até 5 (cinco) dias úteis contados da assinatura do contrato e indicar, formalmente, preposto que a representará em toda a execução do contrato, com menção dos poderes e deveres delegados.</w:t>
      </w:r>
    </w:p>
    <w:p w14:paraId="26455609" w14:textId="32ACE437"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.3.3. Não contratar, durante a vigência do contrato, cônjuge, companheiro ou parente em linha reta, colateral ou por afinidade, até o terceiro grau, de dirigente do Contratante ou do fiscal ou gestor do contrato, nos termos do art. 48, parágrafo único, da Lei nº 14.133/2021.</w:t>
      </w:r>
    </w:p>
    <w:p w14:paraId="4D0265CB" w14:textId="1D8386C4"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.3.4. Entregar o objeto em estrita observância com os critérios contratados.</w:t>
      </w:r>
    </w:p>
    <w:p w14:paraId="7008045F" w14:textId="793C3A25"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.3.5. Responder diretamente por eventuais perdas, danos ou prejuízos que causar à Administração ou a terceiros, decorrentes de ação ou omissão, dolosa ou culposa, sem prejuízo das demais sanções previstas em lei, não sendo excluída ou reduzida essa responsabilidade pela fiscalização do Contratante.</w:t>
      </w:r>
    </w:p>
    <w:p w14:paraId="7E9C925D" w14:textId="1F09EFD5"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.3.6. Responder por todos os encargos trabalhistas, previdenciários, fiscais, comerciais, de transporte, taxas de administração, despesas operacionais com frete, carga e descarga, resultantes da execução do contrato, não podendo transferir ao Contratante o ônus pelo pagamento.</w:t>
      </w:r>
    </w:p>
    <w:p w14:paraId="57A802AE" w14:textId="1F2ACF54"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.3.7. Comunicar ao Fiscal do contrato, no prazo de 24 (vinte e quatro) horas, qualquer ocorrência anormal ou acidente, bem como outras ocorrências verificadas no transcorrer da execução.</w:t>
      </w:r>
    </w:p>
    <w:p w14:paraId="637BA1A7" w14:textId="3A03BE4C"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.3.8. Prestar os esclarecimentos e orientações que forem solicitados pelo Contratante, seus prepostos ou Fiscal do contrato.</w:t>
      </w:r>
    </w:p>
    <w:p w14:paraId="18F578B5" w14:textId="1E220519"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.3.9. Apresentar, junto com a emissão de notas ou faturas, as documentações relativas às regularidades jurídica e fiscal-trabalhista.</w:t>
      </w:r>
    </w:p>
    <w:p w14:paraId="1C2486F5" w14:textId="6573D3D5"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lastRenderedPageBreak/>
        <w:t>8</w:t>
      </w:r>
      <w:r w:rsidR="009323CF" w:rsidRPr="009323CF">
        <w:rPr>
          <w:rFonts w:ascii="Arial" w:eastAsia="Arial" w:hAnsi="Arial" w:cs="Arial"/>
          <w:color w:val="000000"/>
          <w:sz w:val="18"/>
          <w:szCs w:val="18"/>
        </w:rPr>
        <w:t>.3.10. Reparar, corrigir, remover ou substituir, às suas expensas, no total ou em parte, no prazo fixado pelo Fiscal do contrato, o objeto em que se verificarem irregularidades ou defeitos.</w:t>
      </w:r>
    </w:p>
    <w:p w14:paraId="405A1841" w14:textId="37D58BF0"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.3.11. Paralisar, por determinação do Contratante, qualquer atividade que não esteja sendo executada de acordo com a boa técnica ou que ponha em risco a segurança física, emocional, social ou moral de pessoas ou bens de terceiros.</w:t>
      </w:r>
    </w:p>
    <w:p w14:paraId="5B6158BE" w14:textId="6DBFD239"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.3.12. Submeter previamente, por escrito, ao Contratante, para análise e aprovação, quaisquer mudanças nos métodos que fujam às especificações do Termo de Referência.</w:t>
      </w:r>
    </w:p>
    <w:p w14:paraId="409656C7" w14:textId="18398D9B"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.3.13. Cumprir, durante todo o período de execução do contrato, a reserva de cargos prevista em lei para pessoa com deficiência, reabilitado da Previdência Social ou aprendiz.</w:t>
      </w:r>
    </w:p>
    <w:p w14:paraId="628BDD64" w14:textId="00C8C90B"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.3.14. Não permitir a utilização do trabalho do menor de 16 (dezesseis) anos, exceto na condição de aprendiz a partir dos 14 (quatorze) anos, nem permitir o trabalho do menor de 18 (dezoito) anos em atividade noturna, perigosa ou insalubre.</w:t>
      </w:r>
    </w:p>
    <w:p w14:paraId="2AB94203" w14:textId="5F34B50C"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.3.15. Guardar sigilo sobre todas as informações obtidas em decorrência do cumprimento do contrato.</w:t>
      </w:r>
    </w:p>
    <w:p w14:paraId="20262A29" w14:textId="51686D2A"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.3.16. Arcar com o ônus decorrente de eventual equívoco no dimensionamento dos quantitativos de sua proposta, inclusive quanto a custos variáveis decorrentes de fatores futuros e incertos, devendo complementá-los caso o previsto inicialmente não seja suficiente, exceto nas hipóteses do art. 124, II, d, da Lei nº 14.133/2021.</w:t>
      </w:r>
    </w:p>
    <w:p w14:paraId="732C1BCB" w14:textId="1D392AEE"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.3.17. Disponibilizar canal de comunicação e atendimento telefônico imediato durante a realização das sessões, audiências e outros eventos, para eventuais necessidades de contato pela Câmara Municipal.</w:t>
      </w:r>
    </w:p>
    <w:p w14:paraId="7E331DB9" w14:textId="29BE9A75"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.3.18. Promover a organização técnica e administrativa dos serviços, de modo a conduzi-los eficaz e eficientemente, de acordo com os documentos e especificações contratuais.</w:t>
      </w:r>
    </w:p>
    <w:p w14:paraId="0A084077" w14:textId="5BC388BE"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.3.19. Assegurar que a entrega do objeto seja de extrema qualidade, em conformidade com o Termo de Referência.</w:t>
      </w:r>
    </w:p>
    <w:p w14:paraId="799DCB40" w14:textId="7E8C1C73"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.3.20. Ceder e transferir ao Contratante todos os direitos autorais conexos ao objeto do contrato, inclusive de imagem, com ou sem som, de forma gratuita.</w:t>
      </w:r>
    </w:p>
    <w:p w14:paraId="358B5508" w14:textId="21AC64CC" w:rsid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.3.21. Cumprir, além dos postulados legais federais, estaduais e municipais, as normas de segurança do Contratante.</w:t>
      </w:r>
    </w:p>
    <w:p w14:paraId="1C2BCE37" w14:textId="3964745D" w:rsidR="00285F38" w:rsidRPr="00285F38"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285F38" w:rsidRPr="00285F38">
        <w:rPr>
          <w:rFonts w:ascii="Arial" w:eastAsia="Arial" w:hAnsi="Arial" w:cs="Arial"/>
          <w:color w:val="000000"/>
          <w:sz w:val="18"/>
          <w:szCs w:val="18"/>
        </w:rPr>
        <w:t>.3.22. Prestar suporte técnico e jurídico à Administração em ações judiciais ou administrativas relacionadas ao concurso, inclusive após o encerramento do contrato, sempre que demandado.</w:t>
      </w:r>
    </w:p>
    <w:p w14:paraId="6E8643A4" w14:textId="2F844F7A" w:rsidR="00285F38"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285F38" w:rsidRPr="00285F38">
        <w:rPr>
          <w:rFonts w:ascii="Arial" w:eastAsia="Arial" w:hAnsi="Arial" w:cs="Arial"/>
          <w:color w:val="000000"/>
          <w:sz w:val="18"/>
          <w:szCs w:val="18"/>
        </w:rPr>
        <w:t>.3.23. Responder integralmente por eventual quebra de sigilo relacionada às provas ou materiais do concurso, ainda que praticada por seus empregados, prepostos ou membros da banca examinadora.</w:t>
      </w:r>
    </w:p>
    <w:p w14:paraId="6084200A" w14:textId="7F677CCF" w:rsidR="009D1987"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D1987">
        <w:rPr>
          <w:rFonts w:ascii="Arial" w:eastAsia="Arial" w:hAnsi="Arial" w:cs="Arial"/>
          <w:color w:val="000000"/>
          <w:sz w:val="18"/>
          <w:szCs w:val="18"/>
        </w:rPr>
        <w:t xml:space="preserve">.3.24. </w:t>
      </w:r>
      <w:r w:rsidR="009D1987" w:rsidRPr="009D1987">
        <w:rPr>
          <w:rFonts w:ascii="Arial" w:eastAsia="Arial" w:hAnsi="Arial" w:cs="Arial"/>
          <w:color w:val="000000"/>
          <w:sz w:val="18"/>
          <w:szCs w:val="18"/>
        </w:rPr>
        <w:t>Executar os serviços em rigorosa conformidade com as normas técnicas da ABNT, legislação pertinente do Crea/CAU, especificações do Termo de Referência e proposta aceita.</w:t>
      </w:r>
    </w:p>
    <w:p w14:paraId="2AE9A123" w14:textId="75374A01" w:rsidR="009D1987"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D1987">
        <w:rPr>
          <w:rFonts w:ascii="Arial" w:eastAsia="Arial" w:hAnsi="Arial" w:cs="Arial"/>
          <w:color w:val="000000"/>
          <w:sz w:val="18"/>
          <w:szCs w:val="18"/>
        </w:rPr>
        <w:t xml:space="preserve">.3.25. </w:t>
      </w:r>
      <w:r w:rsidR="009D1987" w:rsidRPr="009D1987">
        <w:rPr>
          <w:rFonts w:ascii="Arial" w:eastAsia="Arial" w:hAnsi="Arial" w:cs="Arial"/>
          <w:color w:val="000000"/>
          <w:sz w:val="18"/>
          <w:szCs w:val="18"/>
        </w:rPr>
        <w:t>Apresentar a devida Anotação de Responsabilidade Técnica (ART) ou Registro de Responsabilidade Técnica (RRT) referente aos diagnósticos, projetos e fiscalização das obras perante o conselho profissional competente.</w:t>
      </w:r>
    </w:p>
    <w:p w14:paraId="29AA8AE8" w14:textId="7BA70791" w:rsidR="009D1987" w:rsidRPr="009323CF"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 </w:t>
      </w:r>
    </w:p>
    <w:p w14:paraId="3D49D445" w14:textId="77777777" w:rsidR="009323CF" w:rsidRPr="009323CF" w:rsidRDefault="009323CF" w:rsidP="009323CF">
      <w:pPr>
        <w:spacing w:line="300" w:lineRule="auto"/>
        <w:ind w:left="0"/>
        <w:jc w:val="both"/>
        <w:rPr>
          <w:rFonts w:ascii="Arial" w:eastAsia="Arial" w:hAnsi="Arial" w:cs="Arial"/>
          <w:color w:val="000000"/>
          <w:sz w:val="18"/>
          <w:szCs w:val="18"/>
        </w:rPr>
      </w:pPr>
    </w:p>
    <w:p w14:paraId="54613607" w14:textId="3D8C7C5A" w:rsidR="009323CF" w:rsidRPr="009323CF" w:rsidRDefault="00C0784D"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 Obrigações Relativas à Lei Geral de Proteção de Dados – LGPD</w:t>
      </w:r>
    </w:p>
    <w:p w14:paraId="30629804" w14:textId="77777777" w:rsidR="009323CF" w:rsidRPr="009323CF" w:rsidRDefault="009323CF" w:rsidP="009323CF">
      <w:pPr>
        <w:spacing w:line="300" w:lineRule="auto"/>
        <w:ind w:left="0"/>
        <w:jc w:val="both"/>
        <w:rPr>
          <w:rFonts w:ascii="Arial" w:eastAsia="Arial" w:hAnsi="Arial" w:cs="Arial"/>
          <w:color w:val="000000"/>
          <w:sz w:val="18"/>
          <w:szCs w:val="18"/>
        </w:rPr>
      </w:pPr>
    </w:p>
    <w:p w14:paraId="516E9364" w14:textId="6902ADF3"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.4.1. Cumprir a Lei nº 13.709/2018 (LGPD) quanto a todos os dados pessoais a que tenham acesso em razão do certame ou do contrato administrativo, independentemente de declaração ou aceitação expressa.</w:t>
      </w:r>
    </w:p>
    <w:p w14:paraId="1A19372D" w14:textId="51AFF6B5"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.4.2. Utilizar os dados obtidos somente para as finalidades que justificaram seu acesso, observando a boa-fé e os princípios do art. 6º da LGPD.</w:t>
      </w:r>
    </w:p>
    <w:p w14:paraId="546676A3" w14:textId="7FFD3603"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.4.3. É vedado o compartilhamento de dados com terceiros fora das hipóteses legais.</w:t>
      </w:r>
    </w:p>
    <w:p w14:paraId="79E23B61" w14:textId="27BA1069"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 xml:space="preserve">.4.4. Informar à Administração, no prazo de 5 (cinco) dias úteis, sobre todos os contratos de </w:t>
      </w:r>
      <w:proofErr w:type="spellStart"/>
      <w:r w:rsidR="009323CF" w:rsidRPr="009323CF">
        <w:rPr>
          <w:rFonts w:ascii="Arial" w:eastAsia="Arial" w:hAnsi="Arial" w:cs="Arial"/>
          <w:color w:val="000000"/>
          <w:sz w:val="18"/>
          <w:szCs w:val="18"/>
        </w:rPr>
        <w:t>suboperação</w:t>
      </w:r>
      <w:proofErr w:type="spellEnd"/>
      <w:r w:rsidR="009323CF" w:rsidRPr="009323CF">
        <w:rPr>
          <w:rFonts w:ascii="Arial" w:eastAsia="Arial" w:hAnsi="Arial" w:cs="Arial"/>
          <w:color w:val="000000"/>
          <w:sz w:val="18"/>
          <w:szCs w:val="18"/>
        </w:rPr>
        <w:t xml:space="preserve"> firmados ou a serem celebrados, sendo necessária aceitação expressa da Administração.</w:t>
      </w:r>
    </w:p>
    <w:p w14:paraId="770CF537" w14:textId="2E4F0C1D"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.4.5. Eliminar os dados pessoais ao término do tratamento, nos termos do art. 15 da LGPD, salvo hipóteses do art. 16, incluindo a necessidade de guarda para fins de cumprimento de obrigações legais ou contratuais.</w:t>
      </w:r>
    </w:p>
    <w:p w14:paraId="47283E49" w14:textId="269C4E1D"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.4.6. Orientar e treinar seus empregados sobre os deveres e responsabilidades decorrentes da LGPD.</w:t>
      </w:r>
    </w:p>
    <w:p w14:paraId="6DEA415F" w14:textId="6360DBB6"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lastRenderedPageBreak/>
        <w:t>8</w:t>
      </w:r>
      <w:r w:rsidR="009323CF" w:rsidRPr="009323CF">
        <w:rPr>
          <w:rFonts w:ascii="Arial" w:eastAsia="Arial" w:hAnsi="Arial" w:cs="Arial"/>
          <w:color w:val="000000"/>
          <w:sz w:val="18"/>
          <w:szCs w:val="18"/>
        </w:rPr>
        <w:t xml:space="preserve">.4.7. Exigir dos </w:t>
      </w:r>
      <w:proofErr w:type="spellStart"/>
      <w:r w:rsidR="009323CF" w:rsidRPr="009323CF">
        <w:rPr>
          <w:rFonts w:ascii="Arial" w:eastAsia="Arial" w:hAnsi="Arial" w:cs="Arial"/>
          <w:color w:val="000000"/>
          <w:sz w:val="18"/>
          <w:szCs w:val="18"/>
        </w:rPr>
        <w:t>suboperadores</w:t>
      </w:r>
      <w:proofErr w:type="spellEnd"/>
      <w:r w:rsidR="009323CF" w:rsidRPr="009323CF">
        <w:rPr>
          <w:rFonts w:ascii="Arial" w:eastAsia="Arial" w:hAnsi="Arial" w:cs="Arial"/>
          <w:color w:val="000000"/>
          <w:sz w:val="18"/>
          <w:szCs w:val="18"/>
        </w:rPr>
        <w:t xml:space="preserve"> o cumprimento da presente cláusula, permanecendo integralmente responsável por sua observância.</w:t>
      </w:r>
    </w:p>
    <w:p w14:paraId="4EDAC4F5" w14:textId="6024649B"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.4.8. Atender prontamente eventuais pedidos de comprovação da Administração quanto ao cumprimento desta cláusula.</w:t>
      </w:r>
    </w:p>
    <w:p w14:paraId="39C2D720" w14:textId="4CE4B96D"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.4.9. Prestar, no prazo fixado pelo Contratante (prorrogável justificadamente), informações sobre o tratamento ou descarte de dados pessoais.</w:t>
      </w:r>
    </w:p>
    <w:p w14:paraId="02C3C497" w14:textId="0F4312B0"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.4.10. Manter bancos de dados em ambiente virtual controlado, com registro rastreável de acessos e finalidades (LGPD, art. 37).</w:t>
      </w:r>
    </w:p>
    <w:p w14:paraId="2B597FCA" w14:textId="3313BD2E"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.4.11. Desenvolver bancos de dados em formato interoperável, para reutilização pela Administração conforme a LGPD.</w:t>
      </w:r>
    </w:p>
    <w:p w14:paraId="2388454C" w14:textId="0F791EAC"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.4.12. Submeter-se a alterações nos procedimentos de tratamento de dados pessoais, quando indicadas pela ANPD ou autoridade competente.</w:t>
      </w:r>
    </w:p>
    <w:p w14:paraId="3DD74814" w14:textId="25038824"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.4.13. Comunicar à ANPD os contratos de que trata o §1º do art. 26 da LGPD.</w:t>
      </w:r>
    </w:p>
    <w:p w14:paraId="06F50E72" w14:textId="4480CD1A" w:rsidR="009323CF" w:rsidRPr="009323CF"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 xml:space="preserve">.4.14. Submeter-se às alterações contratuais previstas nos </w:t>
      </w:r>
      <w:proofErr w:type="spellStart"/>
      <w:r w:rsidR="009323CF" w:rsidRPr="009323CF">
        <w:rPr>
          <w:rFonts w:ascii="Arial" w:eastAsia="Arial" w:hAnsi="Arial" w:cs="Arial"/>
          <w:color w:val="000000"/>
          <w:sz w:val="18"/>
          <w:szCs w:val="18"/>
        </w:rPr>
        <w:t>arts</w:t>
      </w:r>
      <w:proofErr w:type="spellEnd"/>
      <w:r w:rsidR="009323CF" w:rsidRPr="009323CF">
        <w:rPr>
          <w:rFonts w:ascii="Arial" w:eastAsia="Arial" w:hAnsi="Arial" w:cs="Arial"/>
          <w:color w:val="000000"/>
          <w:sz w:val="18"/>
          <w:szCs w:val="18"/>
        </w:rPr>
        <w:t>. 124 a 136 da Lei nº 14.133/2021.</w:t>
      </w:r>
    </w:p>
    <w:p w14:paraId="183C9938" w14:textId="3F60216F" w:rsidR="00C64C43" w:rsidRPr="009B7281" w:rsidRDefault="00C0784D"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8</w:t>
      </w:r>
      <w:r w:rsidR="009323CF" w:rsidRPr="009323CF">
        <w:rPr>
          <w:rFonts w:ascii="Arial" w:eastAsia="Arial" w:hAnsi="Arial" w:cs="Arial"/>
          <w:color w:val="000000"/>
          <w:sz w:val="18"/>
          <w:szCs w:val="18"/>
        </w:rPr>
        <w:t>.4.15. Respeitar as prerrogativas da Administração previstas no art. 104 da Lei nº 14.133/2021 e demais normas correlatas.</w:t>
      </w:r>
    </w:p>
    <w:p w14:paraId="67CECACA" w14:textId="77777777" w:rsidR="00C64C43" w:rsidRDefault="00C64C43" w:rsidP="009B7281">
      <w:pPr>
        <w:spacing w:line="300" w:lineRule="auto"/>
        <w:ind w:left="0"/>
        <w:jc w:val="both"/>
        <w:rPr>
          <w:rFonts w:ascii="Arial" w:eastAsia="Arial" w:hAnsi="Arial" w:cs="Arial"/>
          <w:b/>
          <w:bCs/>
          <w:color w:val="000000"/>
          <w:sz w:val="18"/>
          <w:szCs w:val="18"/>
        </w:rPr>
      </w:pPr>
    </w:p>
    <w:p w14:paraId="74F0A34E" w14:textId="77777777" w:rsidR="00AD2998" w:rsidRDefault="00AD2998" w:rsidP="009B7281">
      <w:pPr>
        <w:spacing w:line="300" w:lineRule="auto"/>
        <w:ind w:left="0"/>
        <w:jc w:val="both"/>
        <w:rPr>
          <w:rFonts w:ascii="Arial" w:eastAsia="Arial" w:hAnsi="Arial" w:cs="Arial"/>
          <w:b/>
          <w:bCs/>
          <w:color w:val="000000"/>
          <w:sz w:val="18"/>
          <w:szCs w:val="18"/>
        </w:rPr>
      </w:pPr>
    </w:p>
    <w:p w14:paraId="301F31E2" w14:textId="77777777" w:rsidR="00AD2998" w:rsidRPr="009B7281" w:rsidRDefault="00AD2998" w:rsidP="009B7281">
      <w:pPr>
        <w:spacing w:line="300" w:lineRule="auto"/>
        <w:ind w:left="0"/>
        <w:jc w:val="both"/>
        <w:rPr>
          <w:rFonts w:ascii="Arial" w:eastAsia="Arial" w:hAnsi="Arial" w:cs="Arial"/>
          <w:b/>
          <w:bCs/>
          <w:color w:val="000000"/>
          <w:sz w:val="18"/>
          <w:szCs w:val="18"/>
        </w:rPr>
      </w:pPr>
    </w:p>
    <w:p w14:paraId="0346923C" w14:textId="7E35336E" w:rsidR="00C64C43"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C0784D">
        <w:rPr>
          <w:rFonts w:ascii="Arial" w:eastAsia="Arial" w:hAnsi="Arial" w:cs="Arial"/>
          <w:b/>
          <w:bCs/>
          <w:color w:val="000000"/>
          <w:sz w:val="18"/>
          <w:szCs w:val="18"/>
        </w:rPr>
        <w:t>NONA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3676C0F4" w14:textId="77777777" w:rsidR="00285F38" w:rsidRDefault="00285F38" w:rsidP="00285F38">
      <w:pPr>
        <w:spacing w:line="300" w:lineRule="auto"/>
        <w:ind w:left="0"/>
        <w:jc w:val="both"/>
        <w:rPr>
          <w:rFonts w:ascii="Arial" w:eastAsia="Arial" w:hAnsi="Arial" w:cs="Arial"/>
          <w:b/>
          <w:bCs/>
          <w:color w:val="000000"/>
          <w:sz w:val="18"/>
          <w:szCs w:val="1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
        <w:gridCol w:w="3584"/>
        <w:gridCol w:w="4912"/>
      </w:tblGrid>
      <w:tr w:rsidR="00285F38" w:rsidRPr="00285F38" w14:paraId="5685400D" w14:textId="77777777" w:rsidTr="00285F38">
        <w:trPr>
          <w:tblHeader/>
          <w:tblCellSpacing w:w="15" w:type="dxa"/>
        </w:trPr>
        <w:tc>
          <w:tcPr>
            <w:tcW w:w="0" w:type="auto"/>
            <w:vAlign w:val="center"/>
            <w:hideMark/>
          </w:tcPr>
          <w:p w14:paraId="51313823" w14:textId="3E5ABF70" w:rsidR="00285F38" w:rsidRPr="00285F38" w:rsidRDefault="00285F38" w:rsidP="00285F3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Inciso</w:t>
            </w:r>
          </w:p>
        </w:tc>
        <w:tc>
          <w:tcPr>
            <w:tcW w:w="3580" w:type="dxa"/>
            <w:vAlign w:val="center"/>
            <w:hideMark/>
          </w:tcPr>
          <w:p w14:paraId="68436CA8" w14:textId="10B19BBD"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Infração (art. 15</w:t>
            </w:r>
            <w:r>
              <w:rPr>
                <w:rFonts w:ascii="Arial" w:eastAsia="Arial" w:hAnsi="Arial" w:cs="Arial"/>
                <w:color w:val="000000"/>
                <w:sz w:val="18"/>
                <w:szCs w:val="18"/>
              </w:rPr>
              <w:t>5</w:t>
            </w:r>
            <w:r w:rsidRPr="00285F38">
              <w:rPr>
                <w:rFonts w:ascii="Arial" w:eastAsia="Arial" w:hAnsi="Arial" w:cs="Arial"/>
                <w:color w:val="000000"/>
                <w:sz w:val="18"/>
                <w:szCs w:val="18"/>
              </w:rPr>
              <w:t xml:space="preserve"> da Lei 14.133/21)</w:t>
            </w:r>
          </w:p>
        </w:tc>
        <w:tc>
          <w:tcPr>
            <w:tcW w:w="4911" w:type="dxa"/>
            <w:vAlign w:val="center"/>
            <w:hideMark/>
          </w:tcPr>
          <w:p w14:paraId="7DAC4FFB" w14:textId="3FF15E72"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Sanções Aplicáveis (</w:t>
            </w:r>
            <w:r>
              <w:rPr>
                <w:rFonts w:ascii="Arial" w:eastAsia="Arial" w:hAnsi="Arial" w:cs="Arial"/>
                <w:color w:val="000000"/>
                <w:sz w:val="18"/>
                <w:szCs w:val="18"/>
              </w:rPr>
              <w:t xml:space="preserve">art. 156 da </w:t>
            </w:r>
            <w:r w:rsidRPr="00285F38">
              <w:rPr>
                <w:rFonts w:ascii="Arial" w:eastAsia="Arial" w:hAnsi="Arial" w:cs="Arial"/>
                <w:color w:val="000000"/>
                <w:sz w:val="18"/>
                <w:szCs w:val="18"/>
              </w:rPr>
              <w:t>Lei 14.133/21)</w:t>
            </w:r>
          </w:p>
        </w:tc>
      </w:tr>
      <w:tr w:rsidR="00285F38" w:rsidRPr="00285F38" w14:paraId="4AB7AE49" w14:textId="77777777" w:rsidTr="00285F38">
        <w:trPr>
          <w:tblCellSpacing w:w="15" w:type="dxa"/>
        </w:trPr>
        <w:tc>
          <w:tcPr>
            <w:tcW w:w="0" w:type="auto"/>
            <w:vAlign w:val="center"/>
            <w:hideMark/>
          </w:tcPr>
          <w:p w14:paraId="50F713E7" w14:textId="28FB345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w:t>
            </w:r>
          </w:p>
        </w:tc>
        <w:tc>
          <w:tcPr>
            <w:tcW w:w="3580" w:type="dxa"/>
            <w:vAlign w:val="center"/>
            <w:hideMark/>
          </w:tcPr>
          <w:p w14:paraId="31C37550"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do contrato</w:t>
            </w:r>
          </w:p>
        </w:tc>
        <w:tc>
          <w:tcPr>
            <w:tcW w:w="4911" w:type="dxa"/>
            <w:vAlign w:val="center"/>
            <w:hideMark/>
          </w:tcPr>
          <w:p w14:paraId="3EBE4986" w14:textId="116DCA5A"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Advertência</w:t>
            </w:r>
            <w:r>
              <w:rPr>
                <w:rFonts w:ascii="Arial" w:eastAsia="Arial" w:hAnsi="Arial" w:cs="Arial"/>
                <w:color w:val="000000"/>
                <w:sz w:val="18"/>
                <w:szCs w:val="18"/>
              </w:rPr>
              <w:t>, salvo necessidade de sanção mais grave;</w:t>
            </w:r>
            <w:r w:rsidRPr="00285F38">
              <w:rPr>
                <w:rFonts w:ascii="Arial" w:eastAsia="Arial" w:hAnsi="Arial" w:cs="Arial"/>
                <w:color w:val="000000"/>
                <w:sz w:val="18"/>
                <w:szCs w:val="18"/>
              </w:rPr>
              <w:t xml:space="preserve"> </w:t>
            </w:r>
          </w:p>
          <w:p w14:paraId="32784339" w14:textId="326115C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0,5% a 20% </w:t>
            </w:r>
          </w:p>
        </w:tc>
      </w:tr>
      <w:tr w:rsidR="00285F38" w:rsidRPr="00285F38" w14:paraId="4F14D7AF" w14:textId="77777777" w:rsidTr="00285F38">
        <w:trPr>
          <w:tblCellSpacing w:w="15" w:type="dxa"/>
        </w:trPr>
        <w:tc>
          <w:tcPr>
            <w:tcW w:w="0" w:type="auto"/>
            <w:vAlign w:val="center"/>
            <w:hideMark/>
          </w:tcPr>
          <w:p w14:paraId="03A5F26D" w14:textId="670FEDF8"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w:t>
            </w:r>
          </w:p>
        </w:tc>
        <w:tc>
          <w:tcPr>
            <w:tcW w:w="3580" w:type="dxa"/>
            <w:vAlign w:val="center"/>
            <w:hideMark/>
          </w:tcPr>
          <w:p w14:paraId="1051F32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que cause grave dano à Administração, serviços públicos ou interesse coletivo</w:t>
            </w:r>
          </w:p>
        </w:tc>
        <w:tc>
          <w:tcPr>
            <w:tcW w:w="4911" w:type="dxa"/>
            <w:vAlign w:val="center"/>
            <w:hideMark/>
          </w:tcPr>
          <w:p w14:paraId="78C3D29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Impedimento de licitar/contratar</w:t>
            </w:r>
            <w:r>
              <w:rPr>
                <w:rFonts w:ascii="Arial" w:eastAsia="Arial" w:hAnsi="Arial" w:cs="Arial"/>
                <w:color w:val="000000"/>
                <w:sz w:val="18"/>
                <w:szCs w:val="18"/>
              </w:rPr>
              <w:t>, ou d</w:t>
            </w:r>
            <w:r w:rsidRPr="00285F38">
              <w:rPr>
                <w:rFonts w:ascii="Arial" w:eastAsia="Arial" w:hAnsi="Arial" w:cs="Arial"/>
                <w:color w:val="000000"/>
                <w:sz w:val="18"/>
                <w:szCs w:val="18"/>
              </w:rPr>
              <w:t>eclaração de inidoneidade</w:t>
            </w:r>
            <w:r>
              <w:rPr>
                <w:rFonts w:ascii="Arial" w:eastAsia="Arial" w:hAnsi="Arial" w:cs="Arial"/>
                <w:color w:val="000000"/>
                <w:sz w:val="18"/>
                <w:szCs w:val="18"/>
              </w:rPr>
              <w:t>, se justificar a gravidade</w:t>
            </w:r>
            <w:r w:rsidRPr="00285F38">
              <w:rPr>
                <w:rFonts w:ascii="Arial" w:eastAsia="Arial" w:hAnsi="Arial" w:cs="Arial"/>
                <w:color w:val="000000"/>
                <w:sz w:val="18"/>
                <w:szCs w:val="18"/>
              </w:rPr>
              <w:t xml:space="preserve">; </w:t>
            </w:r>
          </w:p>
          <w:p w14:paraId="32E9D172" w14:textId="518E783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20% a 30% </w:t>
            </w:r>
          </w:p>
        </w:tc>
      </w:tr>
      <w:tr w:rsidR="00285F38" w:rsidRPr="00285F38" w14:paraId="4146F541" w14:textId="77777777" w:rsidTr="00285F38">
        <w:trPr>
          <w:tblCellSpacing w:w="15" w:type="dxa"/>
        </w:trPr>
        <w:tc>
          <w:tcPr>
            <w:tcW w:w="0" w:type="auto"/>
            <w:vAlign w:val="center"/>
            <w:hideMark/>
          </w:tcPr>
          <w:p w14:paraId="6DA3232C" w14:textId="3B084174"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III</w:t>
            </w:r>
          </w:p>
        </w:tc>
        <w:tc>
          <w:tcPr>
            <w:tcW w:w="3580" w:type="dxa"/>
            <w:vAlign w:val="center"/>
            <w:hideMark/>
          </w:tcPr>
          <w:p w14:paraId="26893D95"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total do contrato</w:t>
            </w:r>
          </w:p>
        </w:tc>
        <w:tc>
          <w:tcPr>
            <w:tcW w:w="4911" w:type="dxa"/>
            <w:vAlign w:val="center"/>
            <w:hideMark/>
          </w:tcPr>
          <w:p w14:paraId="73A9123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7A0C347F" w14:textId="61A7DEC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20% a 30% </w:t>
            </w:r>
          </w:p>
        </w:tc>
      </w:tr>
      <w:tr w:rsidR="00285F38" w:rsidRPr="00285F38" w14:paraId="6E0F000A" w14:textId="77777777" w:rsidTr="00285F38">
        <w:trPr>
          <w:tblCellSpacing w:w="15" w:type="dxa"/>
        </w:trPr>
        <w:tc>
          <w:tcPr>
            <w:tcW w:w="0" w:type="auto"/>
            <w:vAlign w:val="center"/>
            <w:hideMark/>
          </w:tcPr>
          <w:p w14:paraId="5A3BA809" w14:textId="700881F0"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w:t>
            </w:r>
          </w:p>
        </w:tc>
        <w:tc>
          <w:tcPr>
            <w:tcW w:w="3580" w:type="dxa"/>
            <w:vAlign w:val="center"/>
            <w:hideMark/>
          </w:tcPr>
          <w:p w14:paraId="3DAA50EA"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Retardamento da execução/entrega do objeto sem justificativa</w:t>
            </w:r>
          </w:p>
        </w:tc>
        <w:tc>
          <w:tcPr>
            <w:tcW w:w="4911" w:type="dxa"/>
            <w:vAlign w:val="center"/>
            <w:hideMark/>
          </w:tcPr>
          <w:p w14:paraId="78BB5913"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Impedimento de licitar/contratar; </w:t>
            </w:r>
          </w:p>
          <w:p w14:paraId="49EEED36" w14:textId="0D0CDC5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Multa moratória de 0,5% por dia até 20 dias, limitada a 10%</w:t>
            </w:r>
            <w:r>
              <w:rPr>
                <w:rFonts w:ascii="Arial" w:eastAsia="Arial" w:hAnsi="Arial" w:cs="Arial"/>
                <w:color w:val="000000"/>
                <w:sz w:val="18"/>
                <w:szCs w:val="18"/>
              </w:rPr>
              <w:t>, com possibilidade</w:t>
            </w:r>
            <w:r w:rsidRPr="00285F38">
              <w:rPr>
                <w:rFonts w:ascii="Arial" w:eastAsia="Arial" w:hAnsi="Arial" w:cs="Arial"/>
                <w:color w:val="000000"/>
                <w:sz w:val="18"/>
                <w:szCs w:val="18"/>
              </w:rPr>
              <w:t xml:space="preserve"> de conversão em multa compensatória</w:t>
            </w:r>
            <w:r>
              <w:rPr>
                <w:rFonts w:ascii="Arial" w:eastAsia="Arial" w:hAnsi="Arial" w:cs="Arial"/>
                <w:color w:val="000000"/>
                <w:sz w:val="18"/>
                <w:szCs w:val="18"/>
              </w:rPr>
              <w:t xml:space="preserve"> até seu grau máximo (30%)</w:t>
            </w:r>
            <w:r w:rsidRPr="00285F38">
              <w:rPr>
                <w:rFonts w:ascii="Arial" w:eastAsia="Arial" w:hAnsi="Arial" w:cs="Arial"/>
                <w:color w:val="000000"/>
                <w:sz w:val="18"/>
                <w:szCs w:val="18"/>
              </w:rPr>
              <w:t xml:space="preserve"> e rescisão</w:t>
            </w:r>
            <w:r>
              <w:rPr>
                <w:rFonts w:ascii="Arial" w:eastAsia="Arial" w:hAnsi="Arial" w:cs="Arial"/>
                <w:color w:val="000000"/>
                <w:sz w:val="18"/>
                <w:szCs w:val="18"/>
              </w:rPr>
              <w:t xml:space="preserve"> contratual.</w:t>
            </w:r>
          </w:p>
        </w:tc>
      </w:tr>
      <w:tr w:rsidR="00285F38" w:rsidRPr="00285F38" w14:paraId="5DE264D1" w14:textId="77777777" w:rsidTr="00285F38">
        <w:trPr>
          <w:tblCellSpacing w:w="15" w:type="dxa"/>
        </w:trPr>
        <w:tc>
          <w:tcPr>
            <w:tcW w:w="0" w:type="auto"/>
            <w:vAlign w:val="center"/>
            <w:hideMark/>
          </w:tcPr>
          <w:p w14:paraId="50816E27" w14:textId="0EC2336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VIII</w:t>
            </w:r>
          </w:p>
        </w:tc>
        <w:tc>
          <w:tcPr>
            <w:tcW w:w="3580" w:type="dxa"/>
            <w:vAlign w:val="center"/>
            <w:hideMark/>
          </w:tcPr>
          <w:p w14:paraId="106BA50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Apresentar documentação falsa ou prestar declaração falsa</w:t>
            </w:r>
          </w:p>
        </w:tc>
        <w:tc>
          <w:tcPr>
            <w:tcW w:w="4911" w:type="dxa"/>
            <w:vAlign w:val="center"/>
            <w:hideMark/>
          </w:tcPr>
          <w:p w14:paraId="438C976E"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CA62B93" w14:textId="44C360C3"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64A40A43" w14:textId="77777777" w:rsidTr="00285F38">
        <w:trPr>
          <w:tblCellSpacing w:w="15" w:type="dxa"/>
        </w:trPr>
        <w:tc>
          <w:tcPr>
            <w:tcW w:w="0" w:type="auto"/>
            <w:vAlign w:val="center"/>
            <w:hideMark/>
          </w:tcPr>
          <w:p w14:paraId="51428B87" w14:textId="1D03B70E"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IX</w:t>
            </w:r>
          </w:p>
        </w:tc>
        <w:tc>
          <w:tcPr>
            <w:tcW w:w="3580" w:type="dxa"/>
            <w:vAlign w:val="center"/>
            <w:hideMark/>
          </w:tcPr>
          <w:p w14:paraId="00EF9F9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fraudulento na execução do contrato</w:t>
            </w:r>
          </w:p>
        </w:tc>
        <w:tc>
          <w:tcPr>
            <w:tcW w:w="4911" w:type="dxa"/>
            <w:vAlign w:val="center"/>
            <w:hideMark/>
          </w:tcPr>
          <w:p w14:paraId="2ABE42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3C9829A" w14:textId="5C21E2CE"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4CF2849D" w14:textId="77777777" w:rsidTr="00285F38">
        <w:trPr>
          <w:tblCellSpacing w:w="15" w:type="dxa"/>
        </w:trPr>
        <w:tc>
          <w:tcPr>
            <w:tcW w:w="0" w:type="auto"/>
            <w:vAlign w:val="center"/>
            <w:hideMark/>
          </w:tcPr>
          <w:p w14:paraId="042A9A26" w14:textId="4DFD973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w:t>
            </w:r>
          </w:p>
        </w:tc>
        <w:tc>
          <w:tcPr>
            <w:tcW w:w="3580" w:type="dxa"/>
            <w:vAlign w:val="center"/>
            <w:hideMark/>
          </w:tcPr>
          <w:p w14:paraId="716843F2"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Comportar-se de modo inidôneo ou cometer fraude de qualquer natureza</w:t>
            </w:r>
          </w:p>
        </w:tc>
        <w:tc>
          <w:tcPr>
            <w:tcW w:w="4911" w:type="dxa"/>
            <w:vAlign w:val="center"/>
            <w:hideMark/>
          </w:tcPr>
          <w:p w14:paraId="0E5CD9B2"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48039832" w14:textId="149E126A"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336C666E" w14:textId="77777777" w:rsidTr="00285F38">
        <w:trPr>
          <w:tblCellSpacing w:w="15" w:type="dxa"/>
        </w:trPr>
        <w:tc>
          <w:tcPr>
            <w:tcW w:w="0" w:type="auto"/>
            <w:vAlign w:val="center"/>
            <w:hideMark/>
          </w:tcPr>
          <w:p w14:paraId="0ED65BB2" w14:textId="5153640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XII</w:t>
            </w:r>
          </w:p>
        </w:tc>
        <w:tc>
          <w:tcPr>
            <w:tcW w:w="3580" w:type="dxa"/>
            <w:vAlign w:val="center"/>
            <w:hideMark/>
          </w:tcPr>
          <w:p w14:paraId="50887B4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lesivo previsto no art. 5º da Lei nº 12.846/2013 (Lei Anticorrupção)</w:t>
            </w:r>
          </w:p>
        </w:tc>
        <w:tc>
          <w:tcPr>
            <w:tcW w:w="4911" w:type="dxa"/>
            <w:vAlign w:val="center"/>
            <w:hideMark/>
          </w:tcPr>
          <w:p w14:paraId="309578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1EEE34CD" w14:textId="41220A75"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30% </w:t>
            </w:r>
          </w:p>
        </w:tc>
      </w:tr>
    </w:tbl>
    <w:p w14:paraId="33770418" w14:textId="77777777" w:rsidR="00285F38" w:rsidRPr="00285F38" w:rsidRDefault="00285F38" w:rsidP="00285F38">
      <w:pPr>
        <w:spacing w:line="300" w:lineRule="auto"/>
        <w:ind w:left="0"/>
        <w:jc w:val="both"/>
        <w:rPr>
          <w:rFonts w:ascii="Arial" w:eastAsia="Arial" w:hAnsi="Arial" w:cs="Arial"/>
          <w:b/>
          <w:bCs/>
          <w:color w:val="000000"/>
          <w:sz w:val="18"/>
          <w:szCs w:val="18"/>
        </w:rPr>
      </w:pP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2D75C9B" w14:textId="582C3103"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multas serão calculadas sobre o valor total do contrato.</w:t>
      </w:r>
    </w:p>
    <w:p w14:paraId="32D6F520" w14:textId="338BFBAB"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sanções administrativas contratuais são independentes de outras administrativas, civis e penais, conforme o caso.</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lastRenderedPageBreak/>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65473B38" w14:textId="77777777" w:rsidR="00920E35" w:rsidRPr="000E42CF" w:rsidRDefault="00920E35" w:rsidP="000E42CF">
      <w:pPr>
        <w:ind w:left="0"/>
        <w:rPr>
          <w:rFonts w:ascii="Arial" w:eastAsia="Arial" w:hAnsi="Arial" w:cs="Arial"/>
          <w:color w:val="000000"/>
          <w:sz w:val="18"/>
          <w:szCs w:val="18"/>
        </w:rPr>
      </w:pPr>
    </w:p>
    <w:p w14:paraId="2EB05EA7" w14:textId="77777777" w:rsidR="00920E35"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Se a multa aplicada e as indenizações cabíveis forem superiores ao valor do pagamento eventualmente devido pelo Contratante ao Contratado, além da perda desse valor, a diferença será encaminhada para cobrança pela Procuradoria Jurídica do Município.</w:t>
      </w:r>
    </w:p>
    <w:p w14:paraId="766C8EBF" w14:textId="48D1AB95" w:rsidR="00920E35" w:rsidRDefault="00920E35"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A Administração poderá, ad cautelam,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Os endereços de e-mail informados na proposta comercial e/ou cadastrados no </w:t>
      </w:r>
      <w:proofErr w:type="spellStart"/>
      <w:r w:rsidRPr="006835F6">
        <w:rPr>
          <w:rFonts w:ascii="Arial" w:eastAsia="Arial" w:hAnsi="Arial" w:cs="Arial"/>
          <w:color w:val="000000"/>
          <w:sz w:val="18"/>
          <w:szCs w:val="18"/>
        </w:rPr>
        <w:t>Sicaf</w:t>
      </w:r>
      <w:proofErr w:type="spellEnd"/>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P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1B8854B8" w14:textId="77777777" w:rsidR="006835F6" w:rsidRDefault="006835F6" w:rsidP="00920E35">
      <w:pPr>
        <w:pStyle w:val="PargrafodaLista"/>
        <w:spacing w:line="300" w:lineRule="auto"/>
        <w:jc w:val="both"/>
        <w:rPr>
          <w:rFonts w:ascii="Arial" w:eastAsia="Arial" w:hAnsi="Arial" w:cs="Arial"/>
          <w:color w:val="000000"/>
          <w:sz w:val="18"/>
          <w:szCs w:val="18"/>
        </w:rPr>
      </w:pPr>
    </w:p>
    <w:p w14:paraId="472F180B" w14:textId="77777777" w:rsidR="00AD2998" w:rsidRDefault="00AD2998" w:rsidP="00920E35">
      <w:pPr>
        <w:pStyle w:val="PargrafodaLista"/>
        <w:spacing w:line="300" w:lineRule="auto"/>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5DCDF220"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w:t>
      </w:r>
      <w:r w:rsidR="00C0784D">
        <w:rPr>
          <w:rFonts w:ascii="Arial" w:eastAsia="Arial" w:hAnsi="Arial" w:cs="Arial"/>
          <w:b/>
          <w:bCs/>
          <w:color w:val="000000"/>
          <w:sz w:val="18"/>
          <w:szCs w:val="18"/>
        </w:rPr>
        <w:t>DÉCIMA</w:t>
      </w:r>
      <w:r>
        <w:rPr>
          <w:rFonts w:ascii="Arial" w:eastAsia="Arial" w:hAnsi="Arial" w:cs="Arial"/>
          <w:b/>
          <w:bCs/>
          <w:color w:val="000000"/>
          <w:sz w:val="18"/>
          <w:szCs w:val="18"/>
        </w:rPr>
        <w:t xml:space="preserve">: </w:t>
      </w:r>
      <w:r w:rsidR="00C64C43" w:rsidRPr="00920E35">
        <w:rPr>
          <w:rFonts w:ascii="Arial" w:eastAsia="Arial" w:hAnsi="Arial" w:cs="Arial"/>
          <w:b/>
          <w:bCs/>
          <w:color w:val="000000"/>
          <w:sz w:val="18"/>
          <w:szCs w:val="18"/>
        </w:rPr>
        <w:t>DOS CASOS DE EXTINÇÃO</w:t>
      </w:r>
    </w:p>
    <w:p w14:paraId="269F2FF9" w14:textId="77777777" w:rsidR="00C64C43" w:rsidRPr="009B7281" w:rsidRDefault="00C64C43"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BD596FE" w14:textId="77777777" w:rsidR="000E42CF" w:rsidRDefault="000E42CF" w:rsidP="000E42CF">
      <w:pPr>
        <w:pStyle w:val="PargrafodaLista"/>
        <w:spacing w:line="300" w:lineRule="auto"/>
        <w:ind w:left="0"/>
        <w:jc w:val="both"/>
        <w:rPr>
          <w:rFonts w:ascii="Arial" w:eastAsia="Arial" w:hAnsi="Arial" w:cs="Arial"/>
          <w:color w:val="000000"/>
          <w:sz w:val="18"/>
          <w:szCs w:val="18"/>
        </w:rPr>
      </w:pP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37597969"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939432" w14:textId="77777777" w:rsidR="00C64C43" w:rsidRDefault="00C64C43" w:rsidP="009B7281">
      <w:pPr>
        <w:spacing w:line="300" w:lineRule="auto"/>
        <w:ind w:left="0"/>
        <w:jc w:val="both"/>
        <w:rPr>
          <w:rFonts w:ascii="Arial" w:eastAsia="Arial" w:hAnsi="Arial" w:cs="Arial"/>
          <w:color w:val="000000"/>
          <w:sz w:val="18"/>
          <w:szCs w:val="18"/>
        </w:rPr>
      </w:pPr>
    </w:p>
    <w:p w14:paraId="289DABAA" w14:textId="77777777" w:rsidR="00AD2998" w:rsidRPr="009B7281" w:rsidRDefault="00AD2998" w:rsidP="009B7281">
      <w:pPr>
        <w:spacing w:line="300" w:lineRule="auto"/>
        <w:ind w:left="0"/>
        <w:jc w:val="both"/>
        <w:rPr>
          <w:rFonts w:ascii="Arial" w:eastAsia="Arial" w:hAnsi="Arial" w:cs="Arial"/>
          <w:color w:val="000000"/>
          <w:sz w:val="18"/>
          <w:szCs w:val="18"/>
        </w:rPr>
      </w:pPr>
    </w:p>
    <w:p w14:paraId="7EA9474F" w14:textId="776C0071"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C0784D">
        <w:rPr>
          <w:rFonts w:ascii="Arial" w:eastAsia="Arial" w:hAnsi="Arial" w:cs="Arial"/>
          <w:b/>
          <w:bCs/>
          <w:color w:val="000000"/>
          <w:sz w:val="18"/>
          <w:szCs w:val="18"/>
        </w:rPr>
        <w:t>DÉCIMA PRIMEIRA</w:t>
      </w:r>
      <w:r w:rsidRPr="00920E35">
        <w:rPr>
          <w:rFonts w:ascii="Arial" w:eastAsia="Arial" w:hAnsi="Arial" w:cs="Arial"/>
          <w:b/>
          <w:bCs/>
          <w:color w:val="000000"/>
          <w:sz w:val="18"/>
          <w:szCs w:val="18"/>
        </w:rPr>
        <w:t>: DISPOSIÇÕES FINAIS</w:t>
      </w:r>
    </w:p>
    <w:p w14:paraId="3F2199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3F1415DE" w14:textId="77777777" w:rsidR="00C64C43" w:rsidRDefault="00C64C43" w:rsidP="009B7281">
      <w:pPr>
        <w:spacing w:line="300" w:lineRule="auto"/>
        <w:ind w:left="0"/>
        <w:jc w:val="both"/>
        <w:rPr>
          <w:rFonts w:ascii="Arial" w:eastAsia="Arial" w:hAnsi="Arial" w:cs="Arial"/>
          <w:color w:val="000000"/>
          <w:sz w:val="18"/>
          <w:szCs w:val="18"/>
        </w:rPr>
      </w:pPr>
    </w:p>
    <w:p w14:paraId="40F41B0F" w14:textId="77777777" w:rsidR="000E42CF" w:rsidRDefault="000E42CF" w:rsidP="009B7281">
      <w:pPr>
        <w:spacing w:line="300" w:lineRule="auto"/>
        <w:ind w:left="0"/>
        <w:jc w:val="both"/>
        <w:rPr>
          <w:rFonts w:ascii="Arial" w:eastAsia="Arial" w:hAnsi="Arial" w:cs="Arial"/>
          <w:color w:val="000000"/>
          <w:sz w:val="18"/>
          <w:szCs w:val="18"/>
        </w:rPr>
      </w:pPr>
    </w:p>
    <w:p w14:paraId="0B0D231C" w14:textId="77777777" w:rsidR="000E42CF" w:rsidRPr="009B7281" w:rsidRDefault="000E42CF" w:rsidP="009B7281">
      <w:pPr>
        <w:spacing w:line="300" w:lineRule="auto"/>
        <w:ind w:left="0"/>
        <w:jc w:val="both"/>
        <w:rPr>
          <w:rFonts w:ascii="Arial" w:eastAsia="Arial" w:hAnsi="Arial" w:cs="Arial"/>
          <w:color w:val="000000"/>
          <w:sz w:val="18"/>
          <w:szCs w:val="18"/>
        </w:rPr>
      </w:pPr>
    </w:p>
    <w:p w14:paraId="0097BE11" w14:textId="1E22D0FA"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 de ........ de 202</w:t>
      </w:r>
      <w:r w:rsidR="0041687A" w:rsidRPr="009B7281">
        <w:rPr>
          <w:rFonts w:ascii="Arial" w:eastAsia="Arial" w:hAnsi="Arial" w:cs="Arial"/>
          <w:color w:val="000000"/>
          <w:sz w:val="18"/>
          <w:szCs w:val="18"/>
        </w:rPr>
        <w:t>5</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76C3C6A2" w:rsidR="00C64C43" w:rsidRPr="009B7281" w:rsidRDefault="00C64C43" w:rsidP="009B7281">
      <w:pPr>
        <w:spacing w:line="300" w:lineRule="auto"/>
        <w:ind w:left="0"/>
        <w:jc w:val="both"/>
        <w:rPr>
          <w:rFonts w:ascii="Arial" w:eastAsia="Arial" w:hAnsi="Arial" w:cs="Arial"/>
          <w:color w:val="000000"/>
          <w:sz w:val="18"/>
          <w:szCs w:val="18"/>
        </w:rPr>
      </w:pP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EF3CE" w14:textId="77777777" w:rsidR="005D267B" w:rsidRDefault="005D267B">
      <w:pPr>
        <w:spacing w:line="240" w:lineRule="auto"/>
      </w:pPr>
      <w:r>
        <w:separator/>
      </w:r>
    </w:p>
  </w:endnote>
  <w:endnote w:type="continuationSeparator" w:id="0">
    <w:p w14:paraId="3D08EA50" w14:textId="77777777" w:rsidR="005D267B" w:rsidRDefault="005D26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2E58F" w14:textId="77777777" w:rsidR="005D267B" w:rsidRDefault="005D267B">
      <w:pPr>
        <w:spacing w:line="240" w:lineRule="auto"/>
      </w:pPr>
      <w:r>
        <w:separator/>
      </w:r>
    </w:p>
  </w:footnote>
  <w:footnote w:type="continuationSeparator" w:id="0">
    <w:p w14:paraId="776B9435" w14:textId="77777777" w:rsidR="005D267B" w:rsidRDefault="005D26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898C5E7C"/>
    <w:lvl w:ilvl="0">
      <w:start w:val="1"/>
      <w:numFmt w:val="decimal"/>
      <w:lvlText w:val="%1."/>
      <w:lvlJc w:val="left"/>
      <w:pPr>
        <w:ind w:left="708" w:hanging="708"/>
      </w:pPr>
      <w:rPr>
        <w:b/>
        <w:bCs/>
      </w:r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62BD"/>
    <w:rsid w:val="00086C5C"/>
    <w:rsid w:val="00090F2A"/>
    <w:rsid w:val="000928F2"/>
    <w:rsid w:val="000B773B"/>
    <w:rsid w:val="000E42CF"/>
    <w:rsid w:val="000E43C5"/>
    <w:rsid w:val="000F2EAE"/>
    <w:rsid w:val="000F60B3"/>
    <w:rsid w:val="00106C64"/>
    <w:rsid w:val="00110CD5"/>
    <w:rsid w:val="0014224C"/>
    <w:rsid w:val="001426EE"/>
    <w:rsid w:val="00144823"/>
    <w:rsid w:val="00150642"/>
    <w:rsid w:val="00150C43"/>
    <w:rsid w:val="001546B7"/>
    <w:rsid w:val="001577A0"/>
    <w:rsid w:val="00163CF7"/>
    <w:rsid w:val="0017296E"/>
    <w:rsid w:val="00172B04"/>
    <w:rsid w:val="00182D33"/>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25C3"/>
    <w:rsid w:val="00285F38"/>
    <w:rsid w:val="002A60D7"/>
    <w:rsid w:val="002C39F7"/>
    <w:rsid w:val="002F2C2F"/>
    <w:rsid w:val="002F54E6"/>
    <w:rsid w:val="003259A5"/>
    <w:rsid w:val="00332498"/>
    <w:rsid w:val="003411EE"/>
    <w:rsid w:val="00351AF9"/>
    <w:rsid w:val="0036067E"/>
    <w:rsid w:val="00361E76"/>
    <w:rsid w:val="003670F4"/>
    <w:rsid w:val="00383FFF"/>
    <w:rsid w:val="003A7570"/>
    <w:rsid w:val="003E0ADD"/>
    <w:rsid w:val="003F2752"/>
    <w:rsid w:val="00410D0B"/>
    <w:rsid w:val="0041687A"/>
    <w:rsid w:val="00422631"/>
    <w:rsid w:val="00434F3C"/>
    <w:rsid w:val="0044542C"/>
    <w:rsid w:val="00447B40"/>
    <w:rsid w:val="00452498"/>
    <w:rsid w:val="00457719"/>
    <w:rsid w:val="00460BFE"/>
    <w:rsid w:val="00470511"/>
    <w:rsid w:val="00471E57"/>
    <w:rsid w:val="0047437C"/>
    <w:rsid w:val="004C6887"/>
    <w:rsid w:val="00502F4F"/>
    <w:rsid w:val="00512E6A"/>
    <w:rsid w:val="005208C7"/>
    <w:rsid w:val="005217EE"/>
    <w:rsid w:val="0052349E"/>
    <w:rsid w:val="005778DD"/>
    <w:rsid w:val="005908C0"/>
    <w:rsid w:val="005974CE"/>
    <w:rsid w:val="005A12A2"/>
    <w:rsid w:val="005B5F35"/>
    <w:rsid w:val="005D0790"/>
    <w:rsid w:val="005D267B"/>
    <w:rsid w:val="005D467F"/>
    <w:rsid w:val="005E5167"/>
    <w:rsid w:val="005E5A85"/>
    <w:rsid w:val="005E5AC0"/>
    <w:rsid w:val="0060110E"/>
    <w:rsid w:val="006118DE"/>
    <w:rsid w:val="00615474"/>
    <w:rsid w:val="006365DE"/>
    <w:rsid w:val="00637DF2"/>
    <w:rsid w:val="00651E84"/>
    <w:rsid w:val="00665122"/>
    <w:rsid w:val="00667C76"/>
    <w:rsid w:val="006835F6"/>
    <w:rsid w:val="00686F6D"/>
    <w:rsid w:val="00696318"/>
    <w:rsid w:val="006B0E6C"/>
    <w:rsid w:val="006B3249"/>
    <w:rsid w:val="006B3EE4"/>
    <w:rsid w:val="006D7395"/>
    <w:rsid w:val="006D7DBB"/>
    <w:rsid w:val="006F79DF"/>
    <w:rsid w:val="0070180A"/>
    <w:rsid w:val="00712F62"/>
    <w:rsid w:val="007219BF"/>
    <w:rsid w:val="00734283"/>
    <w:rsid w:val="00755F2D"/>
    <w:rsid w:val="00774803"/>
    <w:rsid w:val="00777EC9"/>
    <w:rsid w:val="00780535"/>
    <w:rsid w:val="00782B24"/>
    <w:rsid w:val="00791D05"/>
    <w:rsid w:val="007A2CFC"/>
    <w:rsid w:val="007A2D46"/>
    <w:rsid w:val="007A3DEA"/>
    <w:rsid w:val="007A6116"/>
    <w:rsid w:val="007B13BE"/>
    <w:rsid w:val="007B4C52"/>
    <w:rsid w:val="007C6D4E"/>
    <w:rsid w:val="007D4542"/>
    <w:rsid w:val="007E13A3"/>
    <w:rsid w:val="007E5C4B"/>
    <w:rsid w:val="007F2A6B"/>
    <w:rsid w:val="00800FFC"/>
    <w:rsid w:val="00804C44"/>
    <w:rsid w:val="00823866"/>
    <w:rsid w:val="00830F2C"/>
    <w:rsid w:val="00840744"/>
    <w:rsid w:val="0084530C"/>
    <w:rsid w:val="008524BB"/>
    <w:rsid w:val="00865C70"/>
    <w:rsid w:val="00892D53"/>
    <w:rsid w:val="008A1EFB"/>
    <w:rsid w:val="008A2E8C"/>
    <w:rsid w:val="008B0BA8"/>
    <w:rsid w:val="008B44DF"/>
    <w:rsid w:val="008B550B"/>
    <w:rsid w:val="008E0093"/>
    <w:rsid w:val="00907D2A"/>
    <w:rsid w:val="00920E35"/>
    <w:rsid w:val="00921724"/>
    <w:rsid w:val="00927032"/>
    <w:rsid w:val="009323CF"/>
    <w:rsid w:val="009338E9"/>
    <w:rsid w:val="009371B1"/>
    <w:rsid w:val="009467F9"/>
    <w:rsid w:val="0096540A"/>
    <w:rsid w:val="009741C0"/>
    <w:rsid w:val="00974804"/>
    <w:rsid w:val="00993D7D"/>
    <w:rsid w:val="00994A38"/>
    <w:rsid w:val="009B7281"/>
    <w:rsid w:val="009C6BF0"/>
    <w:rsid w:val="009D1987"/>
    <w:rsid w:val="009D478E"/>
    <w:rsid w:val="009E1642"/>
    <w:rsid w:val="009E74E1"/>
    <w:rsid w:val="009F33D4"/>
    <w:rsid w:val="00A10AED"/>
    <w:rsid w:val="00A16F72"/>
    <w:rsid w:val="00A20BCB"/>
    <w:rsid w:val="00A22DCD"/>
    <w:rsid w:val="00A44CC4"/>
    <w:rsid w:val="00A54F3A"/>
    <w:rsid w:val="00A56F66"/>
    <w:rsid w:val="00A62EED"/>
    <w:rsid w:val="00A65BF8"/>
    <w:rsid w:val="00A67553"/>
    <w:rsid w:val="00A8179E"/>
    <w:rsid w:val="00A849F2"/>
    <w:rsid w:val="00AA0E66"/>
    <w:rsid w:val="00AB15EE"/>
    <w:rsid w:val="00AC020C"/>
    <w:rsid w:val="00AD1183"/>
    <w:rsid w:val="00AD2998"/>
    <w:rsid w:val="00AD2F6E"/>
    <w:rsid w:val="00B01CB6"/>
    <w:rsid w:val="00B0313A"/>
    <w:rsid w:val="00B057D2"/>
    <w:rsid w:val="00B071BD"/>
    <w:rsid w:val="00B10217"/>
    <w:rsid w:val="00B31966"/>
    <w:rsid w:val="00B330AF"/>
    <w:rsid w:val="00B3486A"/>
    <w:rsid w:val="00B36660"/>
    <w:rsid w:val="00B41CDF"/>
    <w:rsid w:val="00B54089"/>
    <w:rsid w:val="00B553B8"/>
    <w:rsid w:val="00B55477"/>
    <w:rsid w:val="00B5697A"/>
    <w:rsid w:val="00B73433"/>
    <w:rsid w:val="00B73558"/>
    <w:rsid w:val="00B75294"/>
    <w:rsid w:val="00B804C2"/>
    <w:rsid w:val="00B87FFE"/>
    <w:rsid w:val="00B94A85"/>
    <w:rsid w:val="00BA74E8"/>
    <w:rsid w:val="00BC0576"/>
    <w:rsid w:val="00BF25AE"/>
    <w:rsid w:val="00BF655B"/>
    <w:rsid w:val="00C0784D"/>
    <w:rsid w:val="00C2300F"/>
    <w:rsid w:val="00C34530"/>
    <w:rsid w:val="00C362CC"/>
    <w:rsid w:val="00C42A26"/>
    <w:rsid w:val="00C51BA7"/>
    <w:rsid w:val="00C56D48"/>
    <w:rsid w:val="00C64C43"/>
    <w:rsid w:val="00C71E21"/>
    <w:rsid w:val="00C71EB4"/>
    <w:rsid w:val="00C87CC3"/>
    <w:rsid w:val="00CB58C3"/>
    <w:rsid w:val="00CD103E"/>
    <w:rsid w:val="00CD3577"/>
    <w:rsid w:val="00CD5E98"/>
    <w:rsid w:val="00CD7B4D"/>
    <w:rsid w:val="00CE2552"/>
    <w:rsid w:val="00D057B0"/>
    <w:rsid w:val="00D06DCF"/>
    <w:rsid w:val="00D17797"/>
    <w:rsid w:val="00D179B1"/>
    <w:rsid w:val="00D249DF"/>
    <w:rsid w:val="00D2703B"/>
    <w:rsid w:val="00D32731"/>
    <w:rsid w:val="00D41137"/>
    <w:rsid w:val="00D57181"/>
    <w:rsid w:val="00D578FE"/>
    <w:rsid w:val="00D66CE4"/>
    <w:rsid w:val="00D7076E"/>
    <w:rsid w:val="00D72B8C"/>
    <w:rsid w:val="00D7359D"/>
    <w:rsid w:val="00D9598F"/>
    <w:rsid w:val="00D96D48"/>
    <w:rsid w:val="00DB3262"/>
    <w:rsid w:val="00DD2E7A"/>
    <w:rsid w:val="00DE4F4A"/>
    <w:rsid w:val="00DE6164"/>
    <w:rsid w:val="00DE7099"/>
    <w:rsid w:val="00DE746C"/>
    <w:rsid w:val="00E017A1"/>
    <w:rsid w:val="00E021A3"/>
    <w:rsid w:val="00E248C8"/>
    <w:rsid w:val="00E347A8"/>
    <w:rsid w:val="00E52283"/>
    <w:rsid w:val="00E527A7"/>
    <w:rsid w:val="00E61478"/>
    <w:rsid w:val="00E61603"/>
    <w:rsid w:val="00E626F7"/>
    <w:rsid w:val="00E664FA"/>
    <w:rsid w:val="00E92B00"/>
    <w:rsid w:val="00E97B75"/>
    <w:rsid w:val="00EB1B5A"/>
    <w:rsid w:val="00EB33E6"/>
    <w:rsid w:val="00EB64D7"/>
    <w:rsid w:val="00EC77BB"/>
    <w:rsid w:val="00ED0687"/>
    <w:rsid w:val="00ED6465"/>
    <w:rsid w:val="00ED6E36"/>
    <w:rsid w:val="00EE2D3B"/>
    <w:rsid w:val="00EF69B9"/>
    <w:rsid w:val="00F13A09"/>
    <w:rsid w:val="00F2072C"/>
    <w:rsid w:val="00F40FDB"/>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10</Pages>
  <Words>4230</Words>
  <Characters>22845</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User</cp:lastModifiedBy>
  <cp:revision>13</cp:revision>
  <cp:lastPrinted>2024-10-09T12:39:00Z</cp:lastPrinted>
  <dcterms:created xsi:type="dcterms:W3CDTF">2025-09-02T13:28:00Z</dcterms:created>
  <dcterms:modified xsi:type="dcterms:W3CDTF">2026-08-27T18:06:00Z</dcterms:modified>
</cp:coreProperties>
</file>