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1EFC01F2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 xml:space="preserve">ANEXO </w:t>
      </w:r>
      <w:r w:rsidR="0076507E">
        <w:rPr>
          <w:sz w:val="22"/>
          <w:szCs w:val="22"/>
        </w:rPr>
        <w:t>I</w:t>
      </w:r>
      <w:r w:rsidRPr="0076507E">
        <w:rPr>
          <w:sz w:val="22"/>
          <w:szCs w:val="22"/>
        </w:rPr>
        <w:t>V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0FCF9374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5340"/>
        <w:gridCol w:w="2284"/>
      </w:tblGrid>
      <w:tr w:rsidR="00EE7941" w:rsidRPr="0076507E" w14:paraId="0F830D43" w14:textId="77777777" w:rsidTr="0033027C">
        <w:trPr>
          <w:trHeight w:val="50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8E55EC" w14:textId="2ECD75D3" w:rsidR="00914C65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Arial" w:hAnsi="Arial" w:cs="Arial"/>
                <w:color w:val="000000"/>
              </w:rPr>
              <w:t>C</w:t>
            </w:r>
            <w:r w:rsidRPr="0076507E">
              <w:rPr>
                <w:rFonts w:ascii="Arial" w:eastAsia="Arial" w:hAnsi="Arial" w:cs="Arial"/>
                <w:color w:val="000000"/>
              </w:rPr>
              <w:t>ontratação empresa especializada para prestação de serviços técnicos de engenharia</w:t>
            </w:r>
          </w:p>
        </w:tc>
      </w:tr>
      <w:tr w:rsidR="00EE7941" w:rsidRPr="0076507E" w14:paraId="443F7B11" w14:textId="77777777" w:rsidTr="00EE794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0849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Código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BE9CC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Descrição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53FD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</w:t>
            </w:r>
          </w:p>
        </w:tc>
      </w:tr>
      <w:tr w:rsidR="00EE7941" w:rsidRPr="0076507E" w14:paraId="4C298CEB" w14:textId="77777777" w:rsidTr="0076507E">
        <w:trPr>
          <w:trHeight w:val="80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218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F12A" w14:textId="01AEE661" w:rsidR="008B0A3C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Emissão de laudo técnico de acessibilidade conforme ABNT NBR 9050, com vistoria técnica presencial no prédio da Câmara Municipal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DF48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55445957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0350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FC24" w14:textId="52264534" w:rsidR="008B0A3C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Projeto de acessibilidade voltado à conformidade com a ABNT NBR 9050, caso seja constatado alguma irregularidade.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B017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12E8D40F" w14:textId="77777777" w:rsidTr="00EE7941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44987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A19A" w14:textId="5F394BAB" w:rsidR="00191E9A" w:rsidRPr="0076507E" w:rsidRDefault="0033027C" w:rsidP="0076507E">
            <w:pPr>
              <w:pStyle w:val="PargrafodaLista"/>
              <w:widowControl/>
              <w:autoSpaceDE/>
              <w:autoSpaceDN/>
              <w:ind w:left="0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Projeto básico e executivo das adequações referentes à acessibilidade do prédio, caso seja constatado alguma irregularidade. (Poderá ser realizado junto ao projeto básico e executivo dos outros itens)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5774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2149FF3A" w14:textId="77777777" w:rsidTr="0076507E">
        <w:trPr>
          <w:trHeight w:val="647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11E7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8537" w14:textId="3F920A38" w:rsidR="00D32B0A" w:rsidRPr="0076507E" w:rsidRDefault="0033027C" w:rsidP="00D32B0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Análise técnica e estrutural das trincas existentes nas paredes do prédio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E4E9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33F9BE2A" w14:textId="77777777" w:rsidTr="0076507E">
        <w:trPr>
          <w:trHeight w:val="401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11E07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B0BC" w14:textId="539577F6" w:rsidR="00116964" w:rsidRPr="0076507E" w:rsidRDefault="0033027C" w:rsidP="00116964">
            <w:pPr>
              <w:widowControl/>
              <w:autoSpaceDE/>
              <w:autoSpaceDN/>
              <w:ind w:left="47"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Análise do problema crônico de umidade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ED00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1939A142" w14:textId="77777777" w:rsidTr="00EE7941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2EB3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408D" w14:textId="0DDBCD86" w:rsidR="00116964" w:rsidRPr="0076507E" w:rsidRDefault="0033027C" w:rsidP="0076507E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solução técnica para melhor acomodação do motor do elevador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E2B8D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2BA8492F" w14:textId="77777777" w:rsidTr="00EE7941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C1D11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08F1" w14:textId="533D3C9E" w:rsidR="00EE7941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solução hidráulica para drenagem da água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7D161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07AB34F4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C6CD5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B14C" w14:textId="3B0C6097" w:rsidR="003B378F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 xml:space="preserve">Elaboração de solução técnica/construtiva para substituição da atual estrutura plástica instalada no </w:t>
            </w:r>
            <w:proofErr w:type="spellStart"/>
            <w:r w:rsidRPr="0076507E">
              <w:rPr>
                <w:rFonts w:ascii="Arial" w:hAnsi="Arial" w:cs="Arial"/>
                <w:color w:val="000000"/>
              </w:rPr>
              <w:t>pergolado</w:t>
            </w:r>
            <w:proofErr w:type="spellEnd"/>
            <w:r w:rsidRPr="0076507E">
              <w:rPr>
                <w:rFonts w:ascii="Arial" w:hAnsi="Arial" w:cs="Arial"/>
                <w:color w:val="000000"/>
              </w:rPr>
              <w:t xml:space="preserve"> da Câmara Municipal</w:t>
            </w:r>
          </w:p>
          <w:p w14:paraId="61B822A2" w14:textId="3882B8E8" w:rsidR="003B378F" w:rsidRPr="0076507E" w:rsidRDefault="003B378F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996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306DAE83" w14:textId="77777777" w:rsidTr="0076507E">
        <w:trPr>
          <w:trHeight w:val="707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B2605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5C32" w14:textId="34FEB86D" w:rsidR="00EE7941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Análise de viabilidade e elaboração de solução técnica para a troca do telhado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9D7E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3F5BDE24" w14:textId="77777777" w:rsidTr="00EE7941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CA9DC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47B3" w14:textId="44CBB82C" w:rsidR="00EE7941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Análise de viabilidade e elaboração de solução técnica para substituição integral das caixas de água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4B5B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17B2B71B" w14:textId="77777777" w:rsidTr="008717E7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5DD20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EA7E" w14:textId="56915A0C" w:rsidR="008717E7" w:rsidRPr="0076507E" w:rsidRDefault="0033027C" w:rsidP="008717E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Análise de viabilidade e elaboração de solução técnica para substituição das calhas existentes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0C3C2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472826" w:rsidRPr="0076507E" w14:paraId="5999C378" w14:textId="77777777" w:rsidTr="008717E7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8D919" w14:textId="673DB1DC" w:rsidR="00472826" w:rsidRPr="0076507E" w:rsidRDefault="00472826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D550C" w14:textId="1CE17A8D" w:rsidR="002F05A1" w:rsidRPr="0076507E" w:rsidRDefault="0033027C" w:rsidP="008717E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Levantamento de todos os lugares internos do prédio que necessitam de reparos no reboque e tinta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47359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EE7941" w:rsidRPr="0076507E" w14:paraId="51CACF91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BC03F" w14:textId="056E18CD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lastRenderedPageBreak/>
              <w:t>1</w:t>
            </w:r>
            <w:r w:rsidR="00914C65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0A46" w14:textId="13547EDD" w:rsidR="00EE7941" w:rsidRPr="0076507E" w:rsidRDefault="002A5E0D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Fornecer subsídios técnicos para elaboração de</w:t>
            </w:r>
            <w:r w:rsidR="00265011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Estudo técnico Preliminar dos itens acima</w:t>
            </w:r>
            <w:r w:rsidR="00472826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em conjunto com a gestão de contratos, diretoria e procuradoria legislativa</w:t>
            </w:r>
            <w:r w:rsidR="00265011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.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1406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7106935A" w14:textId="77777777" w:rsidTr="0076507E">
        <w:trPr>
          <w:trHeight w:val="412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9E004" w14:textId="6129DA1E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</w:t>
            </w:r>
            <w:r w:rsidR="00914C65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DA57" w14:textId="70B1C239" w:rsidR="00EE7941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Planilha orçamentária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BE9D7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EE7941" w:rsidRPr="0076507E" w14:paraId="49361959" w14:textId="77777777" w:rsidTr="0076507E">
        <w:trPr>
          <w:trHeight w:val="40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FDF63" w14:textId="77777777" w:rsidR="00EE7941" w:rsidRPr="0076507E" w:rsidRDefault="00EE7941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15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900A" w14:textId="32EDDC92" w:rsidR="00EE7941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Cronograma físico e financeiro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9683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  <w:tr w:rsidR="00DC772A" w:rsidRPr="0076507E" w14:paraId="35B1D17F" w14:textId="77777777" w:rsidTr="0076507E">
        <w:trPr>
          <w:trHeight w:val="56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EF86E" w14:textId="00931129" w:rsidR="00DC772A" w:rsidRPr="0076507E" w:rsidRDefault="00DC772A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16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D438A" w14:textId="7114FB9A" w:rsidR="00DC772A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Projeto básico e executivo para execução da obra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4EC15" w14:textId="77777777" w:rsidR="00DC772A" w:rsidRPr="0076507E" w:rsidRDefault="00DC772A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5861B147" w14:textId="77777777" w:rsidTr="0076507E">
        <w:trPr>
          <w:trHeight w:val="40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61296" w14:textId="1DE737EE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17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3D02C" w14:textId="1F5EEE4D" w:rsidR="00472826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Memorial descritivo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5ECFF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7553BD62" w14:textId="77777777" w:rsidTr="0076507E">
        <w:trPr>
          <w:trHeight w:val="42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36EA5" w14:textId="63A11F3C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18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89180" w14:textId="6F2CB71F" w:rsidR="00472826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Elaboração de Memorial de cálculo;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2A228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33CF3B47" w14:textId="77777777" w:rsidTr="0076507E">
        <w:trPr>
          <w:trHeight w:val="4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C12BF" w14:textId="7EB8ED01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19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7EAA6" w14:textId="6CFC090B" w:rsidR="00472826" w:rsidRPr="0076507E" w:rsidRDefault="00472826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Cálculo de BDI e demais encargos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1C429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5350CB" w:rsidRPr="0076507E" w14:paraId="01FF5ADB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B382D" w14:textId="17E892FE" w:rsidR="005350CB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6C421" w14:textId="0FFE866B" w:rsidR="00914C65" w:rsidRPr="0076507E" w:rsidRDefault="00472826" w:rsidP="0033027C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Análise de exequibilidade de propostas a serem recebidas na licitação</w:t>
            </w:r>
            <w:r w:rsidR="00914C65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, conforme </w:t>
            </w:r>
            <w:r w:rsidR="00914C65" w:rsidRPr="0076507E">
              <w:rPr>
                <w:rFonts w:ascii="Arial" w:eastAsia="Times New Roman" w:hAnsi="Arial" w:cs="Arial"/>
                <w:color w:val="000000"/>
                <w:lang w:eastAsia="pt-BR"/>
              </w:rPr>
              <w:t>artigo 59, § 4º da Lei de Licitações (Lei 14.133/21).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EFF28" w14:textId="77777777" w:rsidR="005350CB" w:rsidRPr="0076507E" w:rsidRDefault="005350CB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18C701C2" w14:textId="77777777" w:rsidTr="0076507E">
        <w:trPr>
          <w:trHeight w:val="633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D926" w14:textId="4B3D3006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606C" w14:textId="33A3D3B2" w:rsidR="00472826" w:rsidRPr="0076507E" w:rsidRDefault="00472826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Emissão de ART – Anotação de Responsabilidade técnica</w:t>
            </w:r>
            <w:r w:rsidR="0033027C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da fiscalização da obra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8CC01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5246B428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E36E2" w14:textId="0749758A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5A0F" w14:textId="648184AB" w:rsidR="00472826" w:rsidRPr="0076507E" w:rsidRDefault="00472826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Acompanhamento da obra, fiscalização e visitas técnicas a obr</w:t>
            </w:r>
            <w:r w:rsidR="0033027C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a </w:t>
            </w:r>
            <w:r w:rsidR="0033027C" w:rsidRPr="0076507E">
              <w:rPr>
                <w:rFonts w:ascii="Arial" w:hAnsi="Arial" w:cs="Arial"/>
                <w:color w:val="000000"/>
              </w:rPr>
              <w:t>(Pelo menos 1 visita técnica semanal ou ao término de etapas conclusivas)</w:t>
            </w:r>
            <w:r w:rsidR="0033027C" w:rsidRPr="0076507E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7E91C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3D54ED6F" w14:textId="77777777" w:rsidTr="0076507E">
        <w:trPr>
          <w:trHeight w:val="64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B6E37" w14:textId="27A48445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FDAA4" w14:textId="6289C50C" w:rsidR="00472826" w:rsidRPr="0076507E" w:rsidRDefault="00472826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Conferência da</w:t>
            </w:r>
            <w:r w:rsidR="00914C65"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execução da</w:t>
            </w: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 xml:space="preserve"> obra e emissão de boletim de medição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3BB4A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472826" w:rsidRPr="0076507E" w14:paraId="73E21D44" w14:textId="77777777" w:rsidTr="00EE7941">
        <w:trPr>
          <w:trHeight w:val="9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3EA61" w14:textId="748F9322" w:rsidR="00472826" w:rsidRPr="0076507E" w:rsidRDefault="00914C65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24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36AC5" w14:textId="3703917B" w:rsidR="00472826" w:rsidRPr="0076507E" w:rsidRDefault="0033027C" w:rsidP="00EE794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hAnsi="Arial" w:cs="Arial"/>
                <w:color w:val="000000"/>
              </w:rPr>
              <w:t>Emissão de parecer técnico conclusivo para subsidiar o Termo de Recebimento Provisório e Definitivo da obra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3F81D" w14:textId="77777777" w:rsidR="00472826" w:rsidRPr="0076507E" w:rsidRDefault="00472826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</w:p>
        </w:tc>
      </w:tr>
      <w:tr w:rsidR="00EE7941" w:rsidRPr="0076507E" w14:paraId="29C08121" w14:textId="77777777" w:rsidTr="00EE7941">
        <w:trPr>
          <w:trHeight w:val="300"/>
        </w:trPr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8A" w14:textId="77777777" w:rsidR="00EE7941" w:rsidRPr="0076507E" w:rsidRDefault="00EE7941" w:rsidP="00EE7941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Valor 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CFA9" w14:textId="77777777" w:rsidR="00EE7941" w:rsidRPr="0076507E" w:rsidRDefault="00EE7941" w:rsidP="00EE7941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val="pt-BR" w:eastAsia="pt-BR"/>
              </w:rPr>
            </w:pPr>
            <w:r w:rsidRPr="0076507E">
              <w:rPr>
                <w:rFonts w:ascii="Arial" w:eastAsia="Times New Roman" w:hAnsi="Arial" w:cs="Arial"/>
                <w:color w:val="000000"/>
                <w:lang w:val="pt-BR" w:eastAsia="pt-BR"/>
              </w:rPr>
              <w:t> </w:t>
            </w:r>
          </w:p>
        </w:tc>
      </w:tr>
    </w:tbl>
    <w:p w14:paraId="36D1B181" w14:textId="77777777" w:rsidR="003B451D" w:rsidRPr="0076507E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2D8AD2AA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33027C" w:rsidRPr="0076507E">
        <w:rPr>
          <w:rFonts w:ascii="Arial" w:hAnsi="Arial" w:cs="Arial"/>
        </w:rPr>
        <w:t>6</w:t>
      </w:r>
      <w:r w:rsidRPr="0076507E">
        <w:rPr>
          <w:rFonts w:ascii="Arial" w:hAnsi="Arial" w:cs="Arial"/>
        </w:rPr>
        <w:t>0 (</w:t>
      </w:r>
      <w:r w:rsidR="0033027C" w:rsidRPr="0076507E">
        <w:rPr>
          <w:rFonts w:ascii="Arial" w:hAnsi="Arial" w:cs="Arial"/>
        </w:rPr>
        <w:t>sessenta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6D5CCA6B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4D882" w14:textId="77777777" w:rsidR="00E867C6" w:rsidRDefault="00E867C6">
      <w:r>
        <w:separator/>
      </w:r>
    </w:p>
  </w:endnote>
  <w:endnote w:type="continuationSeparator" w:id="0">
    <w:p w14:paraId="3A687A8B" w14:textId="77777777" w:rsidR="00E867C6" w:rsidRDefault="00E86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C8B0" w14:textId="77777777" w:rsidR="00E867C6" w:rsidRDefault="00E867C6">
      <w:r>
        <w:separator/>
      </w:r>
    </w:p>
  </w:footnote>
  <w:footnote w:type="continuationSeparator" w:id="0">
    <w:p w14:paraId="4EC33AAF" w14:textId="77777777" w:rsidR="00E867C6" w:rsidRDefault="00E86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6"/>
  </w:num>
  <w:num w:numId="2" w16cid:durableId="105781900">
    <w:abstractNumId w:val="4"/>
  </w:num>
  <w:num w:numId="3" w16cid:durableId="1748721769">
    <w:abstractNumId w:val="11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8"/>
  </w:num>
  <w:num w:numId="7" w16cid:durableId="266546404">
    <w:abstractNumId w:val="10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7"/>
  </w:num>
  <w:num w:numId="12" w16cid:durableId="1225992981">
    <w:abstractNumId w:val="9"/>
  </w:num>
  <w:num w:numId="13" w16cid:durableId="18502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A372E"/>
    <w:rsid w:val="000C723F"/>
    <w:rsid w:val="00116964"/>
    <w:rsid w:val="00125BF4"/>
    <w:rsid w:val="00191E9A"/>
    <w:rsid w:val="00234822"/>
    <w:rsid w:val="0025359F"/>
    <w:rsid w:val="00265011"/>
    <w:rsid w:val="00270183"/>
    <w:rsid w:val="002A5E0D"/>
    <w:rsid w:val="002A78A6"/>
    <w:rsid w:val="002C4A24"/>
    <w:rsid w:val="002E647B"/>
    <w:rsid w:val="002F05A1"/>
    <w:rsid w:val="00304E39"/>
    <w:rsid w:val="0033027C"/>
    <w:rsid w:val="00340653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E22F1"/>
    <w:rsid w:val="004E3C4E"/>
    <w:rsid w:val="005219F8"/>
    <w:rsid w:val="005350CB"/>
    <w:rsid w:val="00554F9B"/>
    <w:rsid w:val="00560931"/>
    <w:rsid w:val="005B5AF8"/>
    <w:rsid w:val="00610BC4"/>
    <w:rsid w:val="00611381"/>
    <w:rsid w:val="00645C3E"/>
    <w:rsid w:val="00664BAD"/>
    <w:rsid w:val="00665565"/>
    <w:rsid w:val="00672B23"/>
    <w:rsid w:val="006C3CB0"/>
    <w:rsid w:val="006F4523"/>
    <w:rsid w:val="00720C46"/>
    <w:rsid w:val="0072703A"/>
    <w:rsid w:val="007314F8"/>
    <w:rsid w:val="0076507E"/>
    <w:rsid w:val="00765981"/>
    <w:rsid w:val="007A742A"/>
    <w:rsid w:val="007C2641"/>
    <w:rsid w:val="007D2708"/>
    <w:rsid w:val="007D2B02"/>
    <w:rsid w:val="007D5B01"/>
    <w:rsid w:val="00817672"/>
    <w:rsid w:val="00832621"/>
    <w:rsid w:val="008717E7"/>
    <w:rsid w:val="008B0A3C"/>
    <w:rsid w:val="00914C65"/>
    <w:rsid w:val="00956B2B"/>
    <w:rsid w:val="00974333"/>
    <w:rsid w:val="009D77D1"/>
    <w:rsid w:val="00A57443"/>
    <w:rsid w:val="00A903AB"/>
    <w:rsid w:val="00A905A2"/>
    <w:rsid w:val="00AA741B"/>
    <w:rsid w:val="00B6063E"/>
    <w:rsid w:val="00B824DF"/>
    <w:rsid w:val="00BB00AD"/>
    <w:rsid w:val="00BC2B5E"/>
    <w:rsid w:val="00BE465C"/>
    <w:rsid w:val="00C35926"/>
    <w:rsid w:val="00CA5EBB"/>
    <w:rsid w:val="00CC2614"/>
    <w:rsid w:val="00D26078"/>
    <w:rsid w:val="00D32B0A"/>
    <w:rsid w:val="00D80F07"/>
    <w:rsid w:val="00DC772A"/>
    <w:rsid w:val="00DD4E15"/>
    <w:rsid w:val="00E33C1F"/>
    <w:rsid w:val="00E465CB"/>
    <w:rsid w:val="00E52558"/>
    <w:rsid w:val="00E867C6"/>
    <w:rsid w:val="00EE0890"/>
    <w:rsid w:val="00EE7941"/>
    <w:rsid w:val="00EF3BAC"/>
    <w:rsid w:val="00F0235F"/>
    <w:rsid w:val="00F9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541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Admin</cp:lastModifiedBy>
  <cp:revision>10</cp:revision>
  <cp:lastPrinted>2026-05-13T19:22:00Z</cp:lastPrinted>
  <dcterms:created xsi:type="dcterms:W3CDTF">2025-08-29T13:24:00Z</dcterms:created>
  <dcterms:modified xsi:type="dcterms:W3CDTF">2026-07-20T22:54:00Z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